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E1ED1" w14:textId="77777777" w:rsidR="00E441A8" w:rsidRPr="007F18FA" w:rsidRDefault="00E441A8" w:rsidP="007353EE">
      <w:pPr>
        <w:pStyle w:val="PlainText"/>
        <w:contextualSpacing/>
        <w:jc w:val="center"/>
        <w:rPr>
          <w:rFonts w:ascii="Arial" w:hAnsi="Arial" w:cs="Arial"/>
          <w:b/>
          <w:bCs/>
          <w:sz w:val="28"/>
          <w:szCs w:val="28"/>
          <w:lang w:val="en-GB"/>
        </w:rPr>
      </w:pPr>
      <w:bookmarkStart w:id="0" w:name="_Hlk528159081"/>
    </w:p>
    <w:p w14:paraId="05612CBE" w14:textId="77777777" w:rsidR="007353EE" w:rsidRPr="00855E2E" w:rsidRDefault="007353EE" w:rsidP="007353EE">
      <w:pPr>
        <w:pStyle w:val="PlainText"/>
        <w:contextualSpacing/>
        <w:jc w:val="center"/>
        <w:rPr>
          <w:rFonts w:ascii="Arial" w:hAnsi="Arial" w:cs="Arial"/>
          <w:sz w:val="28"/>
          <w:szCs w:val="28"/>
          <w:lang w:val="en-GB"/>
        </w:rPr>
      </w:pPr>
      <w:r w:rsidRPr="00855E2E">
        <w:rPr>
          <w:rFonts w:ascii="Arial" w:hAnsi="Arial" w:cs="Arial"/>
          <w:b/>
          <w:bCs/>
          <w:sz w:val="28"/>
          <w:szCs w:val="28"/>
          <w:lang w:val="en-GB"/>
        </w:rPr>
        <w:t>Ooredoo Q.P.S.C.</w:t>
      </w:r>
    </w:p>
    <w:p w14:paraId="7BFE2F64" w14:textId="77777777" w:rsidR="007353EE" w:rsidRPr="00855E2E" w:rsidRDefault="007353EE" w:rsidP="007353EE">
      <w:pPr>
        <w:spacing w:after="0" w:line="240" w:lineRule="auto"/>
        <w:contextualSpacing/>
        <w:jc w:val="center"/>
        <w:rPr>
          <w:rFonts w:ascii="Arial" w:hAnsi="Arial"/>
          <w:i/>
          <w:sz w:val="24"/>
          <w:szCs w:val="24"/>
        </w:rPr>
      </w:pPr>
    </w:p>
    <w:p w14:paraId="616CFC46" w14:textId="77777777" w:rsidR="007353EE" w:rsidRPr="009D51CC" w:rsidRDefault="007353EE" w:rsidP="0052545F">
      <w:pPr>
        <w:spacing w:after="0" w:line="240" w:lineRule="auto"/>
        <w:contextualSpacing/>
        <w:jc w:val="center"/>
        <w:rPr>
          <w:rFonts w:ascii="Arial" w:hAnsi="Arial"/>
          <w:b/>
          <w:sz w:val="24"/>
          <w:szCs w:val="24"/>
        </w:rPr>
      </w:pPr>
      <w:r w:rsidRPr="009D51CC">
        <w:rPr>
          <w:rFonts w:ascii="Arial" w:hAnsi="Arial"/>
          <w:b/>
          <w:sz w:val="24"/>
          <w:szCs w:val="24"/>
        </w:rPr>
        <w:t>Ooredoo Group announce</w:t>
      </w:r>
      <w:r w:rsidR="002C7924" w:rsidRPr="009D51CC">
        <w:rPr>
          <w:rFonts w:ascii="Arial" w:hAnsi="Arial"/>
          <w:b/>
          <w:sz w:val="24"/>
          <w:szCs w:val="24"/>
        </w:rPr>
        <w:t>d</w:t>
      </w:r>
      <w:r w:rsidRPr="009D51CC">
        <w:rPr>
          <w:rFonts w:ascii="Arial" w:hAnsi="Arial"/>
          <w:b/>
          <w:sz w:val="24"/>
          <w:szCs w:val="24"/>
        </w:rPr>
        <w:t xml:space="preserve"> QAR </w:t>
      </w:r>
      <w:r w:rsidR="00BF7CF7">
        <w:rPr>
          <w:rFonts w:ascii="Arial" w:hAnsi="Arial"/>
          <w:b/>
          <w:sz w:val="24"/>
          <w:szCs w:val="24"/>
        </w:rPr>
        <w:t>22</w:t>
      </w:r>
      <w:r w:rsidR="00067B4C">
        <w:rPr>
          <w:rFonts w:ascii="Arial" w:hAnsi="Arial"/>
          <w:b/>
          <w:sz w:val="24"/>
          <w:szCs w:val="24"/>
        </w:rPr>
        <w:t>.0</w:t>
      </w:r>
      <w:r w:rsidR="00BF7CF7">
        <w:rPr>
          <w:rFonts w:ascii="Arial" w:hAnsi="Arial"/>
          <w:b/>
          <w:sz w:val="24"/>
          <w:szCs w:val="24"/>
        </w:rPr>
        <w:t xml:space="preserve"> billion</w:t>
      </w:r>
      <w:r w:rsidR="00BF7CF7" w:rsidRPr="009D51CC">
        <w:rPr>
          <w:rFonts w:ascii="Arial" w:hAnsi="Arial"/>
          <w:b/>
          <w:sz w:val="24"/>
          <w:szCs w:val="24"/>
        </w:rPr>
        <w:t xml:space="preserve"> </w:t>
      </w:r>
      <w:r w:rsidR="0052545F">
        <w:rPr>
          <w:rFonts w:ascii="Arial" w:hAnsi="Arial"/>
          <w:b/>
          <w:sz w:val="24"/>
          <w:szCs w:val="24"/>
        </w:rPr>
        <w:t xml:space="preserve">Revenue </w:t>
      </w:r>
      <w:r w:rsidR="00310512" w:rsidRPr="009D51CC">
        <w:rPr>
          <w:rFonts w:ascii="Arial" w:hAnsi="Arial"/>
          <w:b/>
          <w:sz w:val="24"/>
          <w:szCs w:val="24"/>
        </w:rPr>
        <w:t>for</w:t>
      </w:r>
      <w:r w:rsidR="00A57AC6" w:rsidRPr="009D51CC">
        <w:rPr>
          <w:rFonts w:ascii="Arial" w:hAnsi="Arial"/>
          <w:b/>
          <w:sz w:val="24"/>
          <w:szCs w:val="24"/>
        </w:rPr>
        <w:t xml:space="preserve"> </w:t>
      </w:r>
      <w:r w:rsidR="00BF7CF7">
        <w:rPr>
          <w:rFonts w:ascii="Arial" w:hAnsi="Arial"/>
          <w:b/>
          <w:sz w:val="24"/>
          <w:szCs w:val="24"/>
        </w:rPr>
        <w:t>the first nine</w:t>
      </w:r>
      <w:r w:rsidR="00880BFD">
        <w:rPr>
          <w:rFonts w:ascii="Arial" w:hAnsi="Arial"/>
          <w:b/>
          <w:sz w:val="24"/>
          <w:szCs w:val="24"/>
        </w:rPr>
        <w:t>-</w:t>
      </w:r>
      <w:r w:rsidR="00BF7CF7">
        <w:rPr>
          <w:rFonts w:ascii="Arial" w:hAnsi="Arial"/>
          <w:b/>
          <w:sz w:val="24"/>
          <w:szCs w:val="24"/>
        </w:rPr>
        <w:t>month</w:t>
      </w:r>
      <w:r w:rsidR="00880BFD">
        <w:rPr>
          <w:rFonts w:ascii="Arial" w:hAnsi="Arial"/>
          <w:b/>
          <w:sz w:val="24"/>
          <w:szCs w:val="24"/>
        </w:rPr>
        <w:t>s of</w:t>
      </w:r>
      <w:r w:rsidR="00BF7CF7" w:rsidRPr="009D51CC">
        <w:rPr>
          <w:rFonts w:ascii="Arial" w:hAnsi="Arial"/>
          <w:b/>
          <w:sz w:val="24"/>
          <w:szCs w:val="24"/>
        </w:rPr>
        <w:t xml:space="preserve"> </w:t>
      </w:r>
      <w:r w:rsidR="00A91D9F" w:rsidRPr="009D51CC">
        <w:rPr>
          <w:rFonts w:ascii="Arial" w:hAnsi="Arial"/>
          <w:b/>
          <w:sz w:val="24"/>
          <w:szCs w:val="24"/>
        </w:rPr>
        <w:t>2019</w:t>
      </w:r>
    </w:p>
    <w:p w14:paraId="2D16E777" w14:textId="77777777" w:rsidR="00A96C47" w:rsidRPr="00A91D9F" w:rsidRDefault="009D51CC" w:rsidP="002E3350">
      <w:pPr>
        <w:spacing w:after="0" w:line="240" w:lineRule="auto"/>
        <w:contextualSpacing/>
        <w:jc w:val="center"/>
        <w:rPr>
          <w:rFonts w:ascii="Arial" w:hAnsi="Arial"/>
          <w:b/>
          <w:sz w:val="24"/>
          <w:szCs w:val="24"/>
        </w:rPr>
      </w:pPr>
      <w:r w:rsidRPr="00BF7CF7">
        <w:rPr>
          <w:rFonts w:ascii="Arial" w:hAnsi="Arial"/>
          <w:b/>
          <w:sz w:val="24"/>
          <w:szCs w:val="24"/>
        </w:rPr>
        <w:t>Net Profit</w:t>
      </w:r>
      <w:r w:rsidR="00CC129D" w:rsidRPr="00BF7CF7">
        <w:rPr>
          <w:rFonts w:ascii="Arial" w:hAnsi="Arial"/>
          <w:b/>
          <w:sz w:val="24"/>
          <w:szCs w:val="24"/>
        </w:rPr>
        <w:t xml:space="preserve"> </w:t>
      </w:r>
      <w:r w:rsidR="00CC129D" w:rsidRPr="00C775B6">
        <w:rPr>
          <w:rFonts w:ascii="Arial" w:hAnsi="Arial"/>
          <w:b/>
          <w:sz w:val="24"/>
          <w:szCs w:val="24"/>
        </w:rPr>
        <w:t>increased</w:t>
      </w:r>
      <w:r w:rsidR="00CC129D" w:rsidRPr="00BF7CF7">
        <w:rPr>
          <w:rFonts w:ascii="Arial" w:hAnsi="Arial"/>
          <w:b/>
          <w:sz w:val="24"/>
          <w:szCs w:val="24"/>
        </w:rPr>
        <w:t xml:space="preserve"> </w:t>
      </w:r>
      <w:r w:rsidR="00067B4C">
        <w:rPr>
          <w:rFonts w:ascii="Arial" w:hAnsi="Arial"/>
          <w:b/>
          <w:sz w:val="24"/>
          <w:szCs w:val="24"/>
        </w:rPr>
        <w:t>1</w:t>
      </w:r>
      <w:r w:rsidR="00911B97">
        <w:rPr>
          <w:rFonts w:ascii="Arial" w:hAnsi="Arial"/>
          <w:b/>
          <w:sz w:val="24"/>
          <w:szCs w:val="24"/>
        </w:rPr>
        <w:t>6</w:t>
      </w:r>
      <w:r w:rsidR="00CC129D" w:rsidRPr="00C775B6">
        <w:rPr>
          <w:rFonts w:ascii="Arial" w:hAnsi="Arial"/>
          <w:b/>
          <w:sz w:val="24"/>
          <w:szCs w:val="24"/>
        </w:rPr>
        <w:t>%</w:t>
      </w:r>
      <w:r w:rsidR="00CC129D" w:rsidRPr="00BF7CF7">
        <w:rPr>
          <w:rFonts w:ascii="Arial" w:hAnsi="Arial"/>
          <w:b/>
          <w:sz w:val="24"/>
          <w:szCs w:val="24"/>
        </w:rPr>
        <w:t xml:space="preserve"> to QAR </w:t>
      </w:r>
      <w:r w:rsidR="00BF7CF7" w:rsidRPr="00BF7CF7">
        <w:rPr>
          <w:rFonts w:ascii="Arial" w:hAnsi="Arial"/>
          <w:b/>
          <w:sz w:val="24"/>
          <w:szCs w:val="24"/>
        </w:rPr>
        <w:t>1.3 billion</w:t>
      </w:r>
    </w:p>
    <w:p w14:paraId="62BA987F" w14:textId="77777777" w:rsidR="00945B17" w:rsidRPr="00DE28E9" w:rsidRDefault="00945B17" w:rsidP="007353EE">
      <w:pPr>
        <w:spacing w:after="0" w:line="240" w:lineRule="auto"/>
        <w:contextualSpacing/>
        <w:jc w:val="center"/>
        <w:rPr>
          <w:rFonts w:ascii="Arial" w:hAnsi="Arial"/>
          <w:b/>
          <w:sz w:val="24"/>
          <w:szCs w:val="24"/>
          <w:highlight w:val="yellow"/>
        </w:rPr>
      </w:pPr>
    </w:p>
    <w:p w14:paraId="2B7918EE" w14:textId="77777777" w:rsidR="007353EE" w:rsidRPr="00855E2E" w:rsidRDefault="006C7E4A" w:rsidP="00A91D9F">
      <w:pPr>
        <w:spacing w:after="0" w:line="240" w:lineRule="auto"/>
        <w:contextualSpacing/>
        <w:jc w:val="center"/>
        <w:rPr>
          <w:rFonts w:ascii="Arial" w:hAnsi="Arial"/>
          <w:b/>
          <w:sz w:val="24"/>
          <w:szCs w:val="24"/>
        </w:rPr>
      </w:pPr>
      <w:r w:rsidRPr="00DE28E9">
        <w:rPr>
          <w:rFonts w:ascii="Arial" w:hAnsi="Arial"/>
          <w:b/>
          <w:sz w:val="24"/>
          <w:szCs w:val="24"/>
          <w:highlight w:val="yellow"/>
        </w:rPr>
        <w:softHyphen/>
      </w:r>
      <w:r w:rsidRPr="00DE28E9">
        <w:rPr>
          <w:rFonts w:ascii="Arial" w:hAnsi="Arial"/>
          <w:b/>
          <w:sz w:val="24"/>
          <w:szCs w:val="24"/>
          <w:highlight w:val="yellow"/>
        </w:rPr>
        <w:softHyphen/>
      </w:r>
      <w:r w:rsidRPr="00DE28E9">
        <w:rPr>
          <w:rFonts w:ascii="Arial" w:hAnsi="Arial"/>
          <w:b/>
          <w:sz w:val="24"/>
          <w:szCs w:val="24"/>
          <w:highlight w:val="yellow"/>
        </w:rPr>
        <w:softHyphen/>
      </w:r>
      <w:r w:rsidR="0005233F" w:rsidRPr="00DE28E9">
        <w:rPr>
          <w:rFonts w:ascii="Arial" w:eastAsia="MS Mincho" w:hAnsi="Arial"/>
          <w:i/>
          <w:sz w:val="24"/>
          <w:szCs w:val="24"/>
          <w:highlight w:val="yellow"/>
          <w:lang w:eastAsia="nl-NL"/>
        </w:rPr>
        <w:t xml:space="preserve"> </w:t>
      </w:r>
    </w:p>
    <w:p w14:paraId="5FBE1F4D" w14:textId="77777777" w:rsidR="007353EE" w:rsidRPr="00855E2E" w:rsidRDefault="007353EE" w:rsidP="007353EE">
      <w:pPr>
        <w:tabs>
          <w:tab w:val="left" w:pos="1603"/>
        </w:tabs>
        <w:spacing w:after="0" w:line="240" w:lineRule="auto"/>
        <w:contextualSpacing/>
        <w:rPr>
          <w:rFonts w:ascii="Arial" w:hAnsi="Arial"/>
          <w:b/>
          <w:sz w:val="24"/>
          <w:szCs w:val="24"/>
        </w:rPr>
      </w:pPr>
    </w:p>
    <w:p w14:paraId="1BC3B9B2" w14:textId="77777777" w:rsidR="007353EE" w:rsidRDefault="007353EE" w:rsidP="007353EE">
      <w:pPr>
        <w:tabs>
          <w:tab w:val="left" w:pos="8222"/>
        </w:tabs>
        <w:spacing w:after="0" w:line="240" w:lineRule="auto"/>
        <w:contextualSpacing/>
        <w:jc w:val="both"/>
        <w:rPr>
          <w:rFonts w:ascii="Arial" w:hAnsi="Arial"/>
          <w:sz w:val="20"/>
        </w:rPr>
      </w:pPr>
      <w:r w:rsidRPr="00855E2E">
        <w:rPr>
          <w:rFonts w:ascii="Arial" w:hAnsi="Arial"/>
          <w:b/>
          <w:sz w:val="20"/>
        </w:rPr>
        <w:t xml:space="preserve">Doha, Qatar, </w:t>
      </w:r>
      <w:r w:rsidR="00DE28E9" w:rsidRPr="00FF3915">
        <w:rPr>
          <w:rFonts w:ascii="Arial" w:hAnsi="Arial"/>
          <w:b/>
          <w:sz w:val="20"/>
        </w:rPr>
        <w:t>29</w:t>
      </w:r>
      <w:r w:rsidRPr="00FF3915">
        <w:rPr>
          <w:rFonts w:ascii="Arial" w:hAnsi="Arial"/>
          <w:b/>
          <w:sz w:val="20"/>
        </w:rPr>
        <w:t xml:space="preserve"> </w:t>
      </w:r>
      <w:r w:rsidR="00595688">
        <w:rPr>
          <w:rFonts w:ascii="Arial" w:hAnsi="Arial"/>
          <w:b/>
          <w:sz w:val="20"/>
        </w:rPr>
        <w:t>October</w:t>
      </w:r>
      <w:r w:rsidRPr="00FF3915">
        <w:rPr>
          <w:rFonts w:ascii="Arial" w:hAnsi="Arial"/>
          <w:b/>
          <w:sz w:val="20"/>
        </w:rPr>
        <w:t xml:space="preserve"> 201</w:t>
      </w:r>
      <w:r w:rsidR="005E2EDF" w:rsidRPr="00FF3915">
        <w:rPr>
          <w:rFonts w:ascii="Arial" w:hAnsi="Arial"/>
          <w:b/>
          <w:sz w:val="20"/>
        </w:rPr>
        <w:t>9</w:t>
      </w:r>
      <w:r w:rsidRPr="00FF3915">
        <w:rPr>
          <w:rFonts w:ascii="Arial" w:hAnsi="Arial"/>
          <w:b/>
          <w:sz w:val="20"/>
        </w:rPr>
        <w:t>:</w:t>
      </w:r>
      <w:r w:rsidRPr="00855E2E">
        <w:rPr>
          <w:rFonts w:ascii="Arial" w:hAnsi="Arial"/>
          <w:b/>
          <w:sz w:val="20"/>
        </w:rPr>
        <w:t xml:space="preserve"> </w:t>
      </w:r>
      <w:r w:rsidRPr="00855E2E">
        <w:rPr>
          <w:rFonts w:ascii="Arial" w:hAnsi="Arial"/>
          <w:sz w:val="20"/>
        </w:rPr>
        <w:t xml:space="preserve">Ooredoo Q.P.S.C. (“Ooredoo”) - Ticker: ORDS today announced </w:t>
      </w:r>
      <w:r w:rsidR="00631BAF">
        <w:rPr>
          <w:rFonts w:ascii="Arial" w:hAnsi="Arial"/>
          <w:sz w:val="20"/>
        </w:rPr>
        <w:t xml:space="preserve">its financial </w:t>
      </w:r>
      <w:r w:rsidRPr="00855E2E">
        <w:rPr>
          <w:rFonts w:ascii="Arial" w:hAnsi="Arial"/>
          <w:sz w:val="20"/>
        </w:rPr>
        <w:t>results for the</w:t>
      </w:r>
      <w:r w:rsidR="00B01B1F">
        <w:rPr>
          <w:rFonts w:ascii="Arial" w:hAnsi="Arial"/>
          <w:sz w:val="20"/>
        </w:rPr>
        <w:t xml:space="preserve"> </w:t>
      </w:r>
      <w:r w:rsidR="00595688">
        <w:rPr>
          <w:rFonts w:ascii="Arial" w:hAnsi="Arial"/>
          <w:sz w:val="20"/>
        </w:rPr>
        <w:t>nine months</w:t>
      </w:r>
      <w:r w:rsidR="00DE28E9">
        <w:rPr>
          <w:rFonts w:ascii="Arial" w:hAnsi="Arial"/>
          <w:sz w:val="20"/>
        </w:rPr>
        <w:t xml:space="preserve"> ended</w:t>
      </w:r>
      <w:r w:rsidRPr="00855E2E">
        <w:rPr>
          <w:rFonts w:ascii="Arial" w:hAnsi="Arial"/>
          <w:sz w:val="20"/>
        </w:rPr>
        <w:t xml:space="preserve"> 3</w:t>
      </w:r>
      <w:r w:rsidR="008167EC">
        <w:rPr>
          <w:rFonts w:ascii="Arial" w:hAnsi="Arial"/>
          <w:sz w:val="20"/>
        </w:rPr>
        <w:t>0</w:t>
      </w:r>
      <w:r w:rsidRPr="00855E2E">
        <w:rPr>
          <w:rFonts w:ascii="Arial" w:hAnsi="Arial"/>
          <w:sz w:val="20"/>
        </w:rPr>
        <w:t xml:space="preserve"> </w:t>
      </w:r>
      <w:r w:rsidR="00595688">
        <w:rPr>
          <w:rFonts w:ascii="Arial" w:hAnsi="Arial"/>
          <w:sz w:val="20"/>
        </w:rPr>
        <w:t xml:space="preserve">September </w:t>
      </w:r>
      <w:r w:rsidRPr="00855E2E">
        <w:rPr>
          <w:rFonts w:ascii="Arial" w:hAnsi="Arial"/>
          <w:sz w:val="20"/>
        </w:rPr>
        <w:t>201</w:t>
      </w:r>
      <w:r w:rsidR="00DE28E9">
        <w:rPr>
          <w:rFonts w:ascii="Arial" w:hAnsi="Arial"/>
          <w:sz w:val="20"/>
        </w:rPr>
        <w:t>9</w:t>
      </w:r>
      <w:r w:rsidRPr="00855E2E">
        <w:rPr>
          <w:rFonts w:ascii="Arial" w:hAnsi="Arial"/>
          <w:sz w:val="20"/>
        </w:rPr>
        <w:t xml:space="preserve">. </w:t>
      </w:r>
    </w:p>
    <w:p w14:paraId="3EB7AAA5" w14:textId="77777777" w:rsidR="00E441A8" w:rsidRPr="00855E2E" w:rsidRDefault="00E441A8" w:rsidP="007353EE">
      <w:pPr>
        <w:tabs>
          <w:tab w:val="left" w:pos="8222"/>
        </w:tabs>
        <w:spacing w:after="0" w:line="240" w:lineRule="auto"/>
        <w:contextualSpacing/>
        <w:jc w:val="both"/>
        <w:rPr>
          <w:rFonts w:ascii="Arial" w:hAnsi="Arial"/>
          <w:sz w:val="20"/>
        </w:rPr>
      </w:pPr>
    </w:p>
    <w:p w14:paraId="271A52A3" w14:textId="77777777" w:rsidR="007353EE" w:rsidRPr="00855E2E" w:rsidRDefault="007353EE" w:rsidP="007353EE">
      <w:pPr>
        <w:tabs>
          <w:tab w:val="left" w:pos="8222"/>
        </w:tabs>
        <w:spacing w:after="0" w:line="240" w:lineRule="auto"/>
        <w:contextualSpacing/>
        <w:jc w:val="both"/>
        <w:rPr>
          <w:rFonts w:ascii="Arial" w:hAnsi="Arial"/>
          <w:sz w:val="20"/>
        </w:rPr>
      </w:pPr>
    </w:p>
    <w:p w14:paraId="37E0F0C3" w14:textId="77777777" w:rsidR="007353EE" w:rsidRPr="00855E2E" w:rsidRDefault="007353EE" w:rsidP="007353EE">
      <w:pPr>
        <w:spacing w:after="0" w:line="240" w:lineRule="auto"/>
        <w:contextualSpacing/>
        <w:jc w:val="both"/>
        <w:rPr>
          <w:rFonts w:ascii="Arial" w:hAnsi="Arial"/>
          <w:b/>
          <w:sz w:val="20"/>
        </w:rPr>
      </w:pPr>
      <w:r w:rsidRPr="00855E2E">
        <w:rPr>
          <w:rFonts w:ascii="Arial" w:hAnsi="Arial"/>
          <w:b/>
          <w:sz w:val="20"/>
        </w:rPr>
        <w:t>Financial Highlights:</w:t>
      </w:r>
    </w:p>
    <w:p w14:paraId="4B812F7F" w14:textId="77777777" w:rsidR="007353EE" w:rsidRPr="00855E2E" w:rsidRDefault="007353EE" w:rsidP="007353EE">
      <w:pPr>
        <w:spacing w:after="0" w:line="240" w:lineRule="auto"/>
        <w:contextualSpacing/>
        <w:jc w:val="both"/>
        <w:rPr>
          <w:rFonts w:ascii="Arial" w:hAnsi="Arial"/>
          <w:sz w:val="20"/>
        </w:rPr>
      </w:pPr>
    </w:p>
    <w:tbl>
      <w:tblPr>
        <w:tblW w:w="10348" w:type="dxa"/>
        <w:jc w:val="center"/>
        <w:shd w:val="clear" w:color="auto" w:fill="FFFFFF"/>
        <w:tblLayout w:type="fixed"/>
        <w:tblLook w:val="0000" w:firstRow="0" w:lastRow="0" w:firstColumn="0" w:lastColumn="0" w:noHBand="0" w:noVBand="0"/>
      </w:tblPr>
      <w:tblGrid>
        <w:gridCol w:w="4395"/>
        <w:gridCol w:w="850"/>
        <w:gridCol w:w="992"/>
        <w:gridCol w:w="993"/>
        <w:gridCol w:w="992"/>
        <w:gridCol w:w="992"/>
        <w:gridCol w:w="1134"/>
      </w:tblGrid>
      <w:tr w:rsidR="000D0D23" w:rsidRPr="00855E2E" w14:paraId="2298624B" w14:textId="77777777" w:rsidTr="00897C2A">
        <w:trPr>
          <w:cantSplit/>
          <w:trHeight w:val="333"/>
          <w:jc w:val="center"/>
        </w:trPr>
        <w:tc>
          <w:tcPr>
            <w:tcW w:w="4395" w:type="dxa"/>
            <w:vMerge w:val="restart"/>
            <w:tcBorders>
              <w:top w:val="none" w:sz="16" w:space="0" w:color="000000"/>
              <w:left w:val="none" w:sz="16" w:space="0" w:color="000000"/>
              <w:bottom w:val="single" w:sz="18" w:space="0" w:color="000000"/>
              <w:right w:val="single" w:sz="18" w:space="0" w:color="000000"/>
            </w:tcBorders>
            <w:shd w:val="clear" w:color="auto" w:fill="FFFFFF"/>
            <w:tcMar>
              <w:top w:w="0" w:type="dxa"/>
              <w:left w:w="0" w:type="dxa"/>
              <w:bottom w:w="0" w:type="dxa"/>
              <w:right w:w="0" w:type="dxa"/>
            </w:tcMar>
          </w:tcPr>
          <w:p w14:paraId="3607FFFE" w14:textId="77777777" w:rsidR="000D0D23" w:rsidRPr="00855E2E" w:rsidRDefault="000D0D23" w:rsidP="000D0D23">
            <w:pPr>
              <w:spacing w:after="0" w:line="240" w:lineRule="auto"/>
              <w:jc w:val="both"/>
              <w:rPr>
                <w:rFonts w:ascii="Arial" w:hAnsi="Arial"/>
                <w:sz w:val="18"/>
              </w:rPr>
            </w:pPr>
            <w:r w:rsidRPr="00855E2E">
              <w:rPr>
                <w:rFonts w:ascii="Arial" w:hAnsi="Arial"/>
                <w:sz w:val="18"/>
              </w:rPr>
              <w:softHyphen/>
            </w:r>
            <w:r w:rsidRPr="00855E2E">
              <w:rPr>
                <w:rFonts w:ascii="Arial" w:hAnsi="Arial"/>
                <w:sz w:val="18"/>
              </w:rPr>
              <w:softHyphen/>
            </w:r>
          </w:p>
        </w:tc>
        <w:tc>
          <w:tcPr>
            <w:tcW w:w="2835"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0" w:type="dxa"/>
              <w:bottom w:w="0" w:type="dxa"/>
              <w:right w:w="0" w:type="dxa"/>
            </w:tcMar>
            <w:vAlign w:val="center"/>
          </w:tcPr>
          <w:p w14:paraId="6BF4797B" w14:textId="77777777" w:rsidR="000D0D23" w:rsidRPr="00855E2E" w:rsidRDefault="000D0D23" w:rsidP="000D0D23">
            <w:pPr>
              <w:spacing w:after="0" w:line="240" w:lineRule="auto"/>
              <w:jc w:val="center"/>
              <w:rPr>
                <w:rFonts w:ascii="Arial" w:hAnsi="Arial"/>
                <w:b/>
                <w:sz w:val="16"/>
              </w:rPr>
            </w:pPr>
            <w:r w:rsidRPr="00855E2E">
              <w:rPr>
                <w:rFonts w:ascii="Arial" w:hAnsi="Arial"/>
                <w:b/>
                <w:sz w:val="16"/>
              </w:rPr>
              <w:t>Quarterly Analysis</w:t>
            </w:r>
          </w:p>
        </w:tc>
        <w:tc>
          <w:tcPr>
            <w:tcW w:w="3118" w:type="dxa"/>
            <w:gridSpan w:val="3"/>
            <w:tcBorders>
              <w:top w:val="single" w:sz="18" w:space="0" w:color="000000"/>
              <w:left w:val="single" w:sz="18" w:space="0" w:color="000000"/>
              <w:bottom w:val="single" w:sz="4" w:space="0" w:color="auto"/>
              <w:right w:val="single" w:sz="18" w:space="0" w:color="000000"/>
            </w:tcBorders>
            <w:shd w:val="clear" w:color="auto" w:fill="FF0000"/>
            <w:vAlign w:val="center"/>
          </w:tcPr>
          <w:p w14:paraId="1CE54518" w14:textId="77777777" w:rsidR="000D0D23" w:rsidRPr="00897C2A" w:rsidRDefault="00595688" w:rsidP="000D0D23">
            <w:pPr>
              <w:spacing w:after="0" w:line="240" w:lineRule="auto"/>
              <w:jc w:val="center"/>
              <w:rPr>
                <w:rFonts w:ascii="Arial" w:hAnsi="Arial"/>
                <w:b/>
                <w:color w:val="FFFFFF" w:themeColor="background1"/>
                <w:sz w:val="16"/>
              </w:rPr>
            </w:pPr>
            <w:r>
              <w:rPr>
                <w:rFonts w:ascii="Arial" w:hAnsi="Arial"/>
                <w:b/>
                <w:color w:val="FFFFFF" w:themeColor="background1"/>
                <w:sz w:val="16"/>
              </w:rPr>
              <w:t>Nine Month</w:t>
            </w:r>
            <w:r w:rsidR="000D0D23" w:rsidRPr="00897C2A">
              <w:rPr>
                <w:rFonts w:ascii="Arial" w:hAnsi="Arial"/>
                <w:b/>
                <w:color w:val="FFFFFF" w:themeColor="background1"/>
                <w:sz w:val="16"/>
              </w:rPr>
              <w:t xml:space="preserve"> Analysis</w:t>
            </w:r>
          </w:p>
        </w:tc>
      </w:tr>
      <w:tr w:rsidR="000D0D23" w:rsidRPr="00855E2E" w14:paraId="2B8E9B20" w14:textId="77777777" w:rsidTr="00897C2A">
        <w:trPr>
          <w:cantSplit/>
          <w:trHeight w:val="280"/>
          <w:jc w:val="center"/>
        </w:trPr>
        <w:tc>
          <w:tcPr>
            <w:tcW w:w="4395" w:type="dxa"/>
            <w:vMerge/>
            <w:tcBorders>
              <w:top w:val="single" w:sz="8" w:space="0" w:color="000000"/>
              <w:left w:val="none" w:sz="16"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14:paraId="4AFF900B" w14:textId="77777777" w:rsidR="000D0D23" w:rsidRPr="00855E2E" w:rsidRDefault="000D0D23" w:rsidP="000D0D23">
            <w:pPr>
              <w:spacing w:after="0" w:line="240" w:lineRule="auto"/>
              <w:jc w:val="both"/>
              <w:rPr>
                <w:rFonts w:ascii="Arial" w:hAnsi="Arial"/>
                <w:b/>
                <w:bCs/>
                <w:szCs w:val="28"/>
              </w:rPr>
            </w:pPr>
          </w:p>
        </w:tc>
        <w:tc>
          <w:tcPr>
            <w:tcW w:w="850" w:type="dxa"/>
            <w:tcBorders>
              <w:top w:val="single" w:sz="4" w:space="0" w:color="000000"/>
              <w:left w:val="single" w:sz="18" w:space="0" w:color="000000"/>
              <w:bottom w:val="single" w:sz="18" w:space="0" w:color="000000"/>
              <w:right w:val="single" w:sz="4" w:space="0" w:color="000000"/>
            </w:tcBorders>
            <w:shd w:val="clear" w:color="auto" w:fill="F2F2F2"/>
            <w:tcMar>
              <w:top w:w="0" w:type="dxa"/>
              <w:left w:w="0" w:type="dxa"/>
              <w:bottom w:w="0" w:type="dxa"/>
              <w:right w:w="0" w:type="dxa"/>
            </w:tcMar>
          </w:tcPr>
          <w:p w14:paraId="4945C3B2" w14:textId="77777777" w:rsidR="000D0D23" w:rsidRPr="008F429F" w:rsidRDefault="000D0D23" w:rsidP="000D0D23">
            <w:pPr>
              <w:spacing w:after="0" w:line="240" w:lineRule="auto"/>
              <w:jc w:val="center"/>
              <w:rPr>
                <w:rFonts w:ascii="Arial" w:hAnsi="Arial"/>
                <w:b/>
                <w:sz w:val="16"/>
              </w:rPr>
            </w:pPr>
            <w:r w:rsidRPr="008F429F">
              <w:t>Q</w:t>
            </w:r>
            <w:r w:rsidR="008F429F" w:rsidRPr="008F429F">
              <w:t>3</w:t>
            </w:r>
            <w:r w:rsidRPr="008F429F">
              <w:t xml:space="preserve"> 2019</w:t>
            </w:r>
          </w:p>
        </w:tc>
        <w:tc>
          <w:tcPr>
            <w:tcW w:w="992" w:type="dxa"/>
            <w:tcBorders>
              <w:top w:val="single" w:sz="4" w:space="0" w:color="000000"/>
              <w:left w:val="single" w:sz="4" w:space="0" w:color="000000"/>
              <w:bottom w:val="single" w:sz="18" w:space="0" w:color="000000"/>
              <w:right w:val="single" w:sz="4" w:space="0" w:color="000000"/>
            </w:tcBorders>
            <w:shd w:val="clear" w:color="auto" w:fill="F2F2F2"/>
            <w:tcMar>
              <w:top w:w="0" w:type="dxa"/>
              <w:left w:w="0" w:type="dxa"/>
              <w:bottom w:w="0" w:type="dxa"/>
              <w:right w:w="0" w:type="dxa"/>
            </w:tcMar>
          </w:tcPr>
          <w:p w14:paraId="14716B5E" w14:textId="77777777" w:rsidR="000D0D23" w:rsidRPr="008F429F" w:rsidRDefault="000D0D23" w:rsidP="000D0D23">
            <w:pPr>
              <w:spacing w:after="0" w:line="240" w:lineRule="auto"/>
              <w:jc w:val="center"/>
              <w:rPr>
                <w:rFonts w:ascii="Arial" w:hAnsi="Arial"/>
                <w:b/>
                <w:sz w:val="16"/>
              </w:rPr>
            </w:pPr>
            <w:r w:rsidRPr="008F429F">
              <w:t>Q</w:t>
            </w:r>
            <w:r w:rsidR="008F429F" w:rsidRPr="008F429F">
              <w:t>3</w:t>
            </w:r>
            <w:r w:rsidRPr="008F429F">
              <w:t xml:space="preserve"> 2018</w:t>
            </w:r>
          </w:p>
        </w:tc>
        <w:tc>
          <w:tcPr>
            <w:tcW w:w="993" w:type="dxa"/>
            <w:tcBorders>
              <w:top w:val="single" w:sz="4" w:space="0" w:color="000000"/>
              <w:left w:val="single" w:sz="4" w:space="0" w:color="000000"/>
              <w:bottom w:val="single" w:sz="18" w:space="0" w:color="000000"/>
              <w:right w:val="single" w:sz="18" w:space="0" w:color="000000"/>
            </w:tcBorders>
            <w:shd w:val="clear" w:color="auto" w:fill="F2F2F2"/>
            <w:tcMar>
              <w:top w:w="0" w:type="dxa"/>
              <w:left w:w="0" w:type="dxa"/>
              <w:bottom w:w="0" w:type="dxa"/>
              <w:right w:w="0" w:type="dxa"/>
            </w:tcMar>
          </w:tcPr>
          <w:p w14:paraId="5E30B79C" w14:textId="77777777" w:rsidR="000D0D23" w:rsidRPr="008F429F" w:rsidRDefault="000D0D23" w:rsidP="000D0D23">
            <w:pPr>
              <w:spacing w:after="0" w:line="240" w:lineRule="auto"/>
              <w:jc w:val="center"/>
              <w:rPr>
                <w:rFonts w:ascii="Arial" w:hAnsi="Arial"/>
                <w:b/>
                <w:sz w:val="16"/>
              </w:rPr>
            </w:pPr>
            <w:r w:rsidRPr="008F429F">
              <w:t>% Change</w:t>
            </w:r>
          </w:p>
        </w:tc>
        <w:tc>
          <w:tcPr>
            <w:tcW w:w="992" w:type="dxa"/>
            <w:tcBorders>
              <w:top w:val="single" w:sz="4" w:space="0" w:color="auto"/>
              <w:left w:val="single" w:sz="18" w:space="0" w:color="000000"/>
              <w:bottom w:val="single" w:sz="18" w:space="0" w:color="000000"/>
              <w:right w:val="single" w:sz="4" w:space="0" w:color="auto"/>
            </w:tcBorders>
            <w:shd w:val="clear" w:color="auto" w:fill="FF0000"/>
          </w:tcPr>
          <w:p w14:paraId="0E00B9EF" w14:textId="77777777" w:rsidR="000D0D23" w:rsidRPr="006F7F7C" w:rsidRDefault="008F429F" w:rsidP="000D0D23">
            <w:pPr>
              <w:spacing w:after="0" w:line="240" w:lineRule="auto"/>
              <w:jc w:val="center"/>
              <w:rPr>
                <w:color w:val="FFFFFF" w:themeColor="background1"/>
              </w:rPr>
            </w:pPr>
            <w:r w:rsidRPr="006F7F7C">
              <w:rPr>
                <w:color w:val="FFFFFF" w:themeColor="background1"/>
              </w:rPr>
              <w:t>9M</w:t>
            </w:r>
            <w:r w:rsidR="000D0D23" w:rsidRPr="006F7F7C">
              <w:rPr>
                <w:color w:val="FFFFFF" w:themeColor="background1"/>
              </w:rPr>
              <w:t xml:space="preserve"> 2019</w:t>
            </w:r>
          </w:p>
        </w:tc>
        <w:tc>
          <w:tcPr>
            <w:tcW w:w="992" w:type="dxa"/>
            <w:tcBorders>
              <w:top w:val="single" w:sz="4" w:space="0" w:color="auto"/>
              <w:left w:val="single" w:sz="4" w:space="0" w:color="auto"/>
              <w:bottom w:val="single" w:sz="18" w:space="0" w:color="000000"/>
              <w:right w:val="single" w:sz="4" w:space="0" w:color="auto"/>
            </w:tcBorders>
            <w:shd w:val="clear" w:color="auto" w:fill="FF0000"/>
          </w:tcPr>
          <w:p w14:paraId="4CE9CCA2" w14:textId="77777777" w:rsidR="000D0D23" w:rsidRPr="006F7F7C" w:rsidRDefault="008F429F" w:rsidP="000D0D23">
            <w:pPr>
              <w:spacing w:after="0" w:line="240" w:lineRule="auto"/>
              <w:jc w:val="center"/>
              <w:rPr>
                <w:color w:val="FFFFFF" w:themeColor="background1"/>
              </w:rPr>
            </w:pPr>
            <w:r w:rsidRPr="006F7F7C">
              <w:rPr>
                <w:color w:val="FFFFFF" w:themeColor="background1"/>
              </w:rPr>
              <w:t>9M</w:t>
            </w:r>
            <w:r w:rsidR="000D0D23" w:rsidRPr="006F7F7C">
              <w:rPr>
                <w:color w:val="FFFFFF" w:themeColor="background1"/>
              </w:rPr>
              <w:t xml:space="preserve"> 2018</w:t>
            </w:r>
          </w:p>
        </w:tc>
        <w:tc>
          <w:tcPr>
            <w:tcW w:w="1134" w:type="dxa"/>
            <w:tcBorders>
              <w:top w:val="single" w:sz="4" w:space="0" w:color="auto"/>
              <w:left w:val="single" w:sz="4" w:space="0" w:color="auto"/>
              <w:bottom w:val="single" w:sz="18" w:space="0" w:color="000000"/>
              <w:right w:val="single" w:sz="18" w:space="0" w:color="000000"/>
            </w:tcBorders>
            <w:shd w:val="clear" w:color="auto" w:fill="FF0000"/>
          </w:tcPr>
          <w:p w14:paraId="405C2F47" w14:textId="77777777" w:rsidR="000D0D23" w:rsidRPr="006F7F7C" w:rsidRDefault="000D0D23" w:rsidP="000D0D23">
            <w:pPr>
              <w:spacing w:after="0" w:line="240" w:lineRule="auto"/>
              <w:jc w:val="center"/>
              <w:rPr>
                <w:color w:val="FFFFFF" w:themeColor="background1"/>
              </w:rPr>
            </w:pPr>
            <w:r w:rsidRPr="006F7F7C">
              <w:rPr>
                <w:color w:val="FFFFFF" w:themeColor="background1"/>
              </w:rPr>
              <w:t>% Change</w:t>
            </w:r>
          </w:p>
        </w:tc>
      </w:tr>
      <w:tr w:rsidR="000D0D23" w:rsidRPr="00855E2E" w14:paraId="55DC1601" w14:textId="77777777" w:rsidTr="00897C2A">
        <w:trPr>
          <w:cantSplit/>
          <w:trHeight w:val="422"/>
          <w:jc w:val="center"/>
        </w:trPr>
        <w:tc>
          <w:tcPr>
            <w:tcW w:w="4395"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18E1D66C" w14:textId="77777777" w:rsidR="000D0D23" w:rsidRPr="00855E2E" w:rsidRDefault="000D0D23" w:rsidP="000D0D23">
            <w:pPr>
              <w:spacing w:after="0" w:line="240" w:lineRule="auto"/>
              <w:rPr>
                <w:rFonts w:ascii="Arial" w:hAnsi="Arial"/>
                <w:b/>
                <w:sz w:val="16"/>
              </w:rPr>
            </w:pPr>
            <w:r w:rsidRPr="00855E2E">
              <w:rPr>
                <w:rFonts w:ascii="Arial" w:hAnsi="Arial"/>
                <w:b/>
                <w:sz w:val="16"/>
              </w:rPr>
              <w:t>Consolidated Revenue (QAR m)</w:t>
            </w:r>
          </w:p>
        </w:tc>
        <w:tc>
          <w:tcPr>
            <w:tcW w:w="850" w:type="dxa"/>
            <w:tcBorders>
              <w:top w:val="single" w:sz="18"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tcPr>
          <w:p w14:paraId="2AEB9EC3" w14:textId="77777777" w:rsidR="000D0D23" w:rsidRPr="00B2322E" w:rsidRDefault="00FF3915" w:rsidP="000D0D23">
            <w:pPr>
              <w:spacing w:after="0" w:line="360" w:lineRule="auto"/>
              <w:jc w:val="center"/>
            </w:pPr>
            <w:r w:rsidRPr="00B2322E">
              <w:t>7,</w:t>
            </w:r>
            <w:r w:rsidR="008F429F" w:rsidRPr="00B2322E">
              <w:t>457</w:t>
            </w:r>
          </w:p>
        </w:tc>
        <w:tc>
          <w:tcPr>
            <w:tcW w:w="992" w:type="dxa"/>
            <w:tcBorders>
              <w:top w:val="single" w:sz="1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367B27" w14:textId="77777777" w:rsidR="000D0D23" w:rsidRPr="00B2322E" w:rsidRDefault="00FF3915" w:rsidP="000D0D23">
            <w:pPr>
              <w:spacing w:after="0" w:line="360" w:lineRule="auto"/>
              <w:jc w:val="center"/>
            </w:pPr>
            <w:r w:rsidRPr="00B2322E">
              <w:t>7,</w:t>
            </w:r>
            <w:r w:rsidR="008F429F" w:rsidRPr="00B2322E">
              <w:t>409</w:t>
            </w:r>
          </w:p>
        </w:tc>
        <w:tc>
          <w:tcPr>
            <w:tcW w:w="993" w:type="dxa"/>
            <w:tcBorders>
              <w:top w:val="single" w:sz="18"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411F589E" w14:textId="77777777" w:rsidR="000D0D23" w:rsidRPr="00B2322E" w:rsidRDefault="00B01B1F" w:rsidP="000D0D23">
            <w:pPr>
              <w:spacing w:after="0" w:line="360" w:lineRule="auto"/>
              <w:jc w:val="center"/>
            </w:pPr>
            <w:r w:rsidRPr="00B2322E">
              <w:t>1</w:t>
            </w:r>
            <w:r w:rsidR="00530846" w:rsidRPr="00B2322E">
              <w:t>%</w:t>
            </w:r>
          </w:p>
        </w:tc>
        <w:tc>
          <w:tcPr>
            <w:tcW w:w="992" w:type="dxa"/>
            <w:tcBorders>
              <w:top w:val="single" w:sz="18" w:space="0" w:color="000000"/>
              <w:left w:val="single" w:sz="18" w:space="0" w:color="000000"/>
              <w:bottom w:val="single" w:sz="4" w:space="0" w:color="auto"/>
              <w:right w:val="single" w:sz="4" w:space="0" w:color="auto"/>
            </w:tcBorders>
            <w:shd w:val="clear" w:color="auto" w:fill="auto"/>
          </w:tcPr>
          <w:p w14:paraId="6A9769E1" w14:textId="77777777" w:rsidR="000D0D23" w:rsidRPr="00C775B6" w:rsidRDefault="00795BD4" w:rsidP="000D0D23">
            <w:pPr>
              <w:spacing w:after="0" w:line="360" w:lineRule="auto"/>
              <w:jc w:val="center"/>
            </w:pPr>
            <w:r w:rsidRPr="00BF7CF7">
              <w:t>21,965</w:t>
            </w:r>
          </w:p>
        </w:tc>
        <w:tc>
          <w:tcPr>
            <w:tcW w:w="992" w:type="dxa"/>
            <w:tcBorders>
              <w:top w:val="single" w:sz="18" w:space="0" w:color="000000"/>
              <w:left w:val="single" w:sz="4" w:space="0" w:color="auto"/>
              <w:bottom w:val="single" w:sz="4" w:space="0" w:color="auto"/>
              <w:right w:val="single" w:sz="4" w:space="0" w:color="auto"/>
            </w:tcBorders>
            <w:shd w:val="clear" w:color="auto" w:fill="auto"/>
          </w:tcPr>
          <w:p w14:paraId="4DC5DDB0" w14:textId="77777777" w:rsidR="000D0D23" w:rsidRPr="00C775B6" w:rsidRDefault="00795BD4" w:rsidP="000D0D23">
            <w:pPr>
              <w:spacing w:after="0" w:line="360" w:lineRule="auto"/>
              <w:jc w:val="center"/>
            </w:pPr>
            <w:r w:rsidRPr="00BF7CF7">
              <w:t>22,531</w:t>
            </w:r>
          </w:p>
        </w:tc>
        <w:tc>
          <w:tcPr>
            <w:tcW w:w="1134" w:type="dxa"/>
            <w:tcBorders>
              <w:top w:val="single" w:sz="18" w:space="0" w:color="000000"/>
              <w:left w:val="single" w:sz="4" w:space="0" w:color="auto"/>
              <w:bottom w:val="single" w:sz="4" w:space="0" w:color="auto"/>
              <w:right w:val="single" w:sz="18" w:space="0" w:color="000000"/>
            </w:tcBorders>
            <w:shd w:val="clear" w:color="auto" w:fill="auto"/>
          </w:tcPr>
          <w:p w14:paraId="3AD699EE" w14:textId="77777777" w:rsidR="000D0D23" w:rsidRPr="00C775B6" w:rsidRDefault="00795BD4" w:rsidP="000D0D23">
            <w:pPr>
              <w:spacing w:after="0" w:line="360" w:lineRule="auto"/>
              <w:jc w:val="center"/>
            </w:pPr>
            <w:r w:rsidRPr="00C775B6">
              <w:t>-</w:t>
            </w:r>
            <w:r w:rsidR="00B01B1F" w:rsidRPr="00C775B6">
              <w:t>3</w:t>
            </w:r>
            <w:r w:rsidR="00FF3915" w:rsidRPr="00C775B6">
              <w:t>%</w:t>
            </w:r>
          </w:p>
        </w:tc>
      </w:tr>
      <w:tr w:rsidR="000D0D23" w:rsidRPr="00855E2E" w14:paraId="5A0369A7" w14:textId="77777777" w:rsidTr="00897C2A">
        <w:trPr>
          <w:cantSplit/>
          <w:trHeight w:val="509"/>
          <w:jc w:val="center"/>
        </w:trPr>
        <w:tc>
          <w:tcPr>
            <w:tcW w:w="4395" w:type="dxa"/>
            <w:tcBorders>
              <w:top w:val="single" w:sz="4" w:space="0" w:color="000000"/>
              <w:left w:val="single" w:sz="18"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7744F655" w14:textId="77777777" w:rsidR="000D0D23" w:rsidRPr="00855E2E" w:rsidRDefault="000D0D23" w:rsidP="000D0D23">
            <w:pPr>
              <w:spacing w:after="0" w:line="240" w:lineRule="auto"/>
              <w:rPr>
                <w:rFonts w:ascii="Arial" w:hAnsi="Arial"/>
                <w:b/>
                <w:sz w:val="16"/>
              </w:rPr>
            </w:pPr>
            <w:r w:rsidRPr="00855E2E">
              <w:rPr>
                <w:rFonts w:ascii="Arial" w:hAnsi="Arial"/>
                <w:b/>
                <w:sz w:val="16"/>
              </w:rPr>
              <w:t>EBITDA (QAR m)</w:t>
            </w:r>
          </w:p>
        </w:tc>
        <w:tc>
          <w:tcPr>
            <w:tcW w:w="850" w:type="dxa"/>
            <w:tcBorders>
              <w:top w:val="single" w:sz="4"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tcPr>
          <w:p w14:paraId="2BAB1025" w14:textId="77777777" w:rsidR="000D0D23" w:rsidRPr="00B2322E" w:rsidRDefault="00FF3915" w:rsidP="000D0D23">
            <w:pPr>
              <w:spacing w:after="0" w:line="360" w:lineRule="auto"/>
              <w:jc w:val="center"/>
            </w:pPr>
            <w:r w:rsidRPr="00B2322E">
              <w:t>3,</w:t>
            </w:r>
            <w:r w:rsidR="00880BFD" w:rsidRPr="00B2322E">
              <w:t>3</w:t>
            </w:r>
            <w:r w:rsidR="007F18FA">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971941" w14:textId="77777777" w:rsidR="000D0D23" w:rsidRPr="00B2322E" w:rsidRDefault="00FF3915" w:rsidP="000D0D23">
            <w:pPr>
              <w:spacing w:after="0" w:line="360" w:lineRule="auto"/>
              <w:jc w:val="center"/>
            </w:pPr>
            <w:r w:rsidRPr="00B2322E">
              <w:t>3,1</w:t>
            </w:r>
            <w:r w:rsidR="008F429F" w:rsidRPr="00B2322E">
              <w:t>25</w:t>
            </w:r>
          </w:p>
        </w:tc>
        <w:tc>
          <w:tcPr>
            <w:tcW w:w="99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2BB0CD33" w14:textId="78D87E2C" w:rsidR="000D0D23" w:rsidRPr="00B2322E" w:rsidRDefault="00313B1E" w:rsidP="000D0D23">
            <w:pPr>
              <w:spacing w:after="0" w:line="360" w:lineRule="auto"/>
              <w:jc w:val="center"/>
            </w:pPr>
            <w:r>
              <w:t>6</w:t>
            </w:r>
            <w:r w:rsidR="00FF3915" w:rsidRPr="00B2322E">
              <w:t>%</w:t>
            </w:r>
          </w:p>
        </w:tc>
        <w:tc>
          <w:tcPr>
            <w:tcW w:w="992" w:type="dxa"/>
            <w:tcBorders>
              <w:top w:val="single" w:sz="4" w:space="0" w:color="auto"/>
              <w:left w:val="single" w:sz="18" w:space="0" w:color="000000"/>
              <w:bottom w:val="single" w:sz="4" w:space="0" w:color="auto"/>
              <w:right w:val="single" w:sz="4" w:space="0" w:color="auto"/>
            </w:tcBorders>
            <w:shd w:val="clear" w:color="auto" w:fill="auto"/>
          </w:tcPr>
          <w:p w14:paraId="38BCD74C" w14:textId="77777777" w:rsidR="000D0D23" w:rsidRPr="00BF7CF7" w:rsidRDefault="00795BD4" w:rsidP="000D0D23">
            <w:pPr>
              <w:spacing w:after="0" w:line="360" w:lineRule="auto"/>
              <w:jc w:val="center"/>
            </w:pPr>
            <w:r w:rsidRPr="00BF7CF7">
              <w:t>9,6</w:t>
            </w:r>
            <w:r w:rsidR="007F18FA">
              <w:t>64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C5A2C" w14:textId="77777777" w:rsidR="000D0D23" w:rsidRPr="00BF7CF7" w:rsidRDefault="00795BD4" w:rsidP="000D0D23">
            <w:pPr>
              <w:spacing w:after="0" w:line="360" w:lineRule="auto"/>
              <w:jc w:val="center"/>
            </w:pPr>
            <w:r w:rsidRPr="00BF7CF7">
              <w:t>9,337</w:t>
            </w:r>
          </w:p>
        </w:tc>
        <w:tc>
          <w:tcPr>
            <w:tcW w:w="1134" w:type="dxa"/>
            <w:tcBorders>
              <w:top w:val="single" w:sz="4" w:space="0" w:color="auto"/>
              <w:left w:val="single" w:sz="4" w:space="0" w:color="auto"/>
              <w:bottom w:val="single" w:sz="4" w:space="0" w:color="auto"/>
              <w:right w:val="single" w:sz="18" w:space="0" w:color="000000"/>
            </w:tcBorders>
            <w:shd w:val="clear" w:color="auto" w:fill="auto"/>
          </w:tcPr>
          <w:p w14:paraId="6C3C2279" w14:textId="77777777" w:rsidR="000D0D23" w:rsidRPr="00C775B6" w:rsidRDefault="00B01B1F" w:rsidP="000D0D23">
            <w:pPr>
              <w:spacing w:after="0" w:line="360" w:lineRule="auto"/>
              <w:jc w:val="center"/>
            </w:pPr>
            <w:r w:rsidRPr="00C775B6">
              <w:t>4</w:t>
            </w:r>
            <w:r w:rsidR="00FF3915" w:rsidRPr="00C775B6">
              <w:t>%</w:t>
            </w:r>
          </w:p>
        </w:tc>
      </w:tr>
      <w:tr w:rsidR="000D0D23" w:rsidRPr="00855E2E" w14:paraId="1A9DBA26" w14:textId="77777777" w:rsidTr="00897C2A">
        <w:trPr>
          <w:cantSplit/>
          <w:trHeight w:val="439"/>
          <w:jc w:val="center"/>
        </w:trPr>
        <w:tc>
          <w:tcPr>
            <w:tcW w:w="4395" w:type="dxa"/>
            <w:tcBorders>
              <w:top w:val="single" w:sz="4"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4FF90282" w14:textId="77777777" w:rsidR="000D0D23" w:rsidRPr="00855E2E" w:rsidRDefault="000D0D23" w:rsidP="000D0D23">
            <w:pPr>
              <w:spacing w:after="0" w:line="240" w:lineRule="auto"/>
              <w:rPr>
                <w:rFonts w:ascii="Arial" w:hAnsi="Arial"/>
                <w:i/>
                <w:sz w:val="16"/>
              </w:rPr>
            </w:pPr>
            <w:r w:rsidRPr="00855E2E">
              <w:rPr>
                <w:rFonts w:ascii="Arial" w:hAnsi="Arial"/>
                <w:i/>
                <w:sz w:val="16"/>
              </w:rPr>
              <w:t>EBITDA Margin (%)</w:t>
            </w:r>
          </w:p>
        </w:tc>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tcPr>
          <w:p w14:paraId="1EE22313" w14:textId="77777777" w:rsidR="000D0D23" w:rsidRPr="00B2322E" w:rsidRDefault="00FF3915" w:rsidP="000D0D23">
            <w:pPr>
              <w:spacing w:after="0" w:line="360" w:lineRule="auto"/>
              <w:jc w:val="center"/>
            </w:pPr>
            <w:r w:rsidRPr="00B2322E">
              <w:t>4</w:t>
            </w:r>
            <w:r w:rsidR="008F429F" w:rsidRPr="00B2322E">
              <w:t>5</w:t>
            </w:r>
            <w:r w:rsidRPr="00B2322E">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684E51" w14:textId="77777777" w:rsidR="000D0D23" w:rsidRPr="00B2322E" w:rsidRDefault="00FF3915" w:rsidP="000D0D23">
            <w:pPr>
              <w:spacing w:after="0" w:line="360" w:lineRule="auto"/>
              <w:jc w:val="center"/>
            </w:pPr>
            <w:r w:rsidRPr="00B2322E">
              <w:t>4</w:t>
            </w:r>
            <w:r w:rsidR="008F429F" w:rsidRPr="00B2322E">
              <w:t>2</w:t>
            </w:r>
            <w:r w:rsidRPr="00B2322E">
              <w:t>%</w:t>
            </w:r>
          </w:p>
        </w:tc>
        <w:tc>
          <w:tcPr>
            <w:tcW w:w="993"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10915F08" w14:textId="77777777" w:rsidR="000D0D23" w:rsidRPr="00B2322E" w:rsidRDefault="00FF3915" w:rsidP="000D0D23">
            <w:pPr>
              <w:spacing w:after="0" w:line="360" w:lineRule="auto"/>
              <w:jc w:val="center"/>
            </w:pPr>
            <w:r w:rsidRPr="00B2322E">
              <w:t>-</w:t>
            </w:r>
          </w:p>
        </w:tc>
        <w:tc>
          <w:tcPr>
            <w:tcW w:w="992" w:type="dxa"/>
            <w:tcBorders>
              <w:top w:val="single" w:sz="4" w:space="0" w:color="auto"/>
              <w:left w:val="single" w:sz="18" w:space="0" w:color="000000"/>
              <w:bottom w:val="single" w:sz="4" w:space="0" w:color="auto"/>
              <w:right w:val="single" w:sz="4" w:space="0" w:color="auto"/>
            </w:tcBorders>
            <w:shd w:val="clear" w:color="auto" w:fill="auto"/>
          </w:tcPr>
          <w:p w14:paraId="33F77512" w14:textId="77777777" w:rsidR="000D0D23" w:rsidRPr="00BF7CF7" w:rsidRDefault="00897C2A" w:rsidP="000D0D23">
            <w:pPr>
              <w:spacing w:after="0" w:line="360" w:lineRule="auto"/>
              <w:jc w:val="center"/>
            </w:pPr>
            <w:r w:rsidRPr="00BF7CF7">
              <w:t>44%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531219" w14:textId="77777777" w:rsidR="000D0D23" w:rsidRPr="00BF7CF7" w:rsidRDefault="00FF3915" w:rsidP="000D0D23">
            <w:pPr>
              <w:spacing w:after="0" w:line="360" w:lineRule="auto"/>
              <w:jc w:val="center"/>
            </w:pPr>
            <w:r w:rsidRPr="00BF7CF7">
              <w:t>41%</w:t>
            </w:r>
          </w:p>
        </w:tc>
        <w:tc>
          <w:tcPr>
            <w:tcW w:w="1134" w:type="dxa"/>
            <w:tcBorders>
              <w:top w:val="single" w:sz="4" w:space="0" w:color="auto"/>
              <w:left w:val="single" w:sz="4" w:space="0" w:color="auto"/>
              <w:bottom w:val="single" w:sz="4" w:space="0" w:color="auto"/>
              <w:right w:val="single" w:sz="18" w:space="0" w:color="000000"/>
            </w:tcBorders>
            <w:shd w:val="clear" w:color="auto" w:fill="auto"/>
          </w:tcPr>
          <w:p w14:paraId="08EA2BC4" w14:textId="77777777" w:rsidR="000D0D23" w:rsidRPr="00C775B6" w:rsidRDefault="00FF3915" w:rsidP="000D0D23">
            <w:pPr>
              <w:spacing w:after="0" w:line="360" w:lineRule="auto"/>
              <w:jc w:val="center"/>
            </w:pPr>
            <w:r w:rsidRPr="00BF7CF7">
              <w:t>-</w:t>
            </w:r>
          </w:p>
        </w:tc>
      </w:tr>
      <w:tr w:rsidR="000D0D23" w:rsidRPr="00855E2E" w14:paraId="51A1C202" w14:textId="77777777" w:rsidTr="00897C2A">
        <w:trPr>
          <w:cantSplit/>
          <w:trHeight w:val="439"/>
          <w:jc w:val="center"/>
        </w:trPr>
        <w:tc>
          <w:tcPr>
            <w:tcW w:w="4395" w:type="dxa"/>
            <w:tcBorders>
              <w:top w:val="single" w:sz="4"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2FFB0345" w14:textId="77777777" w:rsidR="000D0D23" w:rsidRPr="00855E2E" w:rsidRDefault="000D0D23" w:rsidP="000D0D23">
            <w:pPr>
              <w:spacing w:after="0" w:line="240" w:lineRule="auto"/>
              <w:rPr>
                <w:rFonts w:ascii="Arial" w:hAnsi="Arial"/>
                <w:b/>
                <w:sz w:val="18"/>
              </w:rPr>
            </w:pPr>
            <w:r w:rsidRPr="00855E2E">
              <w:rPr>
                <w:rFonts w:ascii="Arial" w:hAnsi="Arial"/>
                <w:b/>
                <w:sz w:val="16"/>
              </w:rPr>
              <w:t>Net Profit Attributable to Ooredoo Shareholders (QAR m)</w:t>
            </w:r>
          </w:p>
        </w:tc>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tcPr>
          <w:p w14:paraId="4BB94223" w14:textId="77777777" w:rsidR="000D0D23" w:rsidRPr="00B2322E" w:rsidRDefault="00967878" w:rsidP="000D0D23">
            <w:pPr>
              <w:spacing w:after="0" w:line="360" w:lineRule="auto"/>
              <w:jc w:val="center"/>
            </w:pPr>
            <w:r w:rsidRPr="00B2322E">
              <w:t>4</w:t>
            </w:r>
            <w:r w:rsidR="007F18FA">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2B0AEA" w14:textId="77777777" w:rsidR="000D0D23" w:rsidRPr="00B2322E" w:rsidRDefault="00967878" w:rsidP="000D0D23">
            <w:pPr>
              <w:spacing w:after="0" w:line="360" w:lineRule="auto"/>
              <w:jc w:val="center"/>
            </w:pPr>
            <w:r w:rsidRPr="00B2322E">
              <w:t>403</w:t>
            </w:r>
          </w:p>
        </w:tc>
        <w:tc>
          <w:tcPr>
            <w:tcW w:w="993"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174E7074" w14:textId="77777777" w:rsidR="000D0D23" w:rsidRPr="00B2322E" w:rsidRDefault="007F18FA" w:rsidP="000D0D23">
            <w:pPr>
              <w:spacing w:after="0" w:line="360" w:lineRule="auto"/>
              <w:jc w:val="center"/>
            </w:pPr>
            <w:r>
              <w:t>5</w:t>
            </w:r>
            <w:r w:rsidR="00FF3915" w:rsidRPr="00B2322E">
              <w:t>%</w:t>
            </w:r>
          </w:p>
        </w:tc>
        <w:tc>
          <w:tcPr>
            <w:tcW w:w="992" w:type="dxa"/>
            <w:tcBorders>
              <w:top w:val="single" w:sz="4" w:space="0" w:color="auto"/>
              <w:left w:val="single" w:sz="18" w:space="0" w:color="000000"/>
              <w:bottom w:val="single" w:sz="4" w:space="0" w:color="auto"/>
              <w:right w:val="single" w:sz="4" w:space="0" w:color="auto"/>
            </w:tcBorders>
            <w:shd w:val="clear" w:color="auto" w:fill="auto"/>
          </w:tcPr>
          <w:p w14:paraId="373CC385" w14:textId="77777777" w:rsidR="000D0D23" w:rsidRPr="00C775B6" w:rsidRDefault="00BF7CF7" w:rsidP="000D0D23">
            <w:pPr>
              <w:spacing w:after="0" w:line="360" w:lineRule="auto"/>
              <w:jc w:val="center"/>
            </w:pPr>
            <w:r w:rsidRPr="00C775B6">
              <w:t>1,</w:t>
            </w:r>
            <w:r w:rsidR="00067B4C" w:rsidRPr="00C775B6">
              <w:t>2</w:t>
            </w:r>
            <w:r w:rsidR="007F18FA">
              <w:t>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593B1" w14:textId="77777777" w:rsidR="000D0D23" w:rsidRPr="00C775B6" w:rsidRDefault="00BF7CF7" w:rsidP="000D0D23">
            <w:pPr>
              <w:spacing w:after="0" w:line="360" w:lineRule="auto"/>
              <w:jc w:val="center"/>
            </w:pPr>
            <w:r w:rsidRPr="00C775B6">
              <w:t>1,092</w:t>
            </w:r>
          </w:p>
        </w:tc>
        <w:tc>
          <w:tcPr>
            <w:tcW w:w="1134" w:type="dxa"/>
            <w:tcBorders>
              <w:top w:val="single" w:sz="4" w:space="0" w:color="auto"/>
              <w:left w:val="single" w:sz="4" w:space="0" w:color="auto"/>
              <w:bottom w:val="single" w:sz="4" w:space="0" w:color="auto"/>
              <w:right w:val="single" w:sz="18" w:space="0" w:color="000000"/>
            </w:tcBorders>
            <w:shd w:val="clear" w:color="auto" w:fill="auto"/>
          </w:tcPr>
          <w:p w14:paraId="099FC6FE" w14:textId="77777777" w:rsidR="000D0D23" w:rsidRPr="00C775B6" w:rsidRDefault="00067B4C" w:rsidP="007F18FA">
            <w:pPr>
              <w:spacing w:after="0" w:line="360" w:lineRule="auto"/>
              <w:jc w:val="center"/>
            </w:pPr>
            <w:r>
              <w:t>1</w:t>
            </w:r>
            <w:r w:rsidR="007F18FA">
              <w:t>6</w:t>
            </w:r>
            <w:r w:rsidR="00FF3915" w:rsidRPr="00C775B6">
              <w:t>%</w:t>
            </w:r>
          </w:p>
        </w:tc>
      </w:tr>
      <w:tr w:rsidR="00FF3915" w:rsidRPr="00855E2E" w14:paraId="6534584D" w14:textId="77777777" w:rsidTr="00897C2A">
        <w:trPr>
          <w:cantSplit/>
          <w:trHeight w:val="439"/>
          <w:jc w:val="center"/>
        </w:trPr>
        <w:tc>
          <w:tcPr>
            <w:tcW w:w="4395" w:type="dxa"/>
            <w:tcBorders>
              <w:top w:val="single" w:sz="4"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14:paraId="459CA85C" w14:textId="77777777" w:rsidR="00FF3915" w:rsidRPr="00855E2E" w:rsidRDefault="00FF3915" w:rsidP="00FF3915">
            <w:pPr>
              <w:spacing w:after="0" w:line="240" w:lineRule="auto"/>
              <w:rPr>
                <w:rFonts w:ascii="Arial" w:hAnsi="Arial"/>
                <w:b/>
                <w:sz w:val="16"/>
              </w:rPr>
            </w:pPr>
            <w:r w:rsidRPr="00855E2E">
              <w:rPr>
                <w:rFonts w:ascii="Arial" w:hAnsi="Arial"/>
                <w:b/>
                <w:sz w:val="16"/>
              </w:rPr>
              <w:t>Customers in million (consolidated)</w:t>
            </w:r>
          </w:p>
        </w:tc>
        <w:tc>
          <w:tcPr>
            <w:tcW w:w="850" w:type="dxa"/>
            <w:tcBorders>
              <w:top w:val="single" w:sz="4" w:space="0" w:color="000000"/>
              <w:left w:val="single" w:sz="18" w:space="0" w:color="000000"/>
              <w:bottom w:val="single" w:sz="18" w:space="0" w:color="000000"/>
              <w:right w:val="single" w:sz="4" w:space="0" w:color="000000"/>
            </w:tcBorders>
            <w:shd w:val="clear" w:color="auto" w:fill="auto"/>
            <w:tcMar>
              <w:top w:w="0" w:type="dxa"/>
              <w:left w:w="0" w:type="dxa"/>
              <w:bottom w:w="0" w:type="dxa"/>
              <w:right w:w="0" w:type="dxa"/>
            </w:tcMar>
          </w:tcPr>
          <w:p w14:paraId="25F39EE6" w14:textId="77777777" w:rsidR="00FF3915" w:rsidRPr="00B2322E" w:rsidRDefault="00B55915" w:rsidP="00FF3915">
            <w:pPr>
              <w:spacing w:after="0" w:line="360" w:lineRule="auto"/>
              <w:jc w:val="center"/>
            </w:pPr>
            <w:r w:rsidRPr="00B2322E">
              <w:t>116</w:t>
            </w:r>
          </w:p>
        </w:tc>
        <w:tc>
          <w:tcPr>
            <w:tcW w:w="992"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tcPr>
          <w:p w14:paraId="0E23B05B" w14:textId="77777777" w:rsidR="00FF3915" w:rsidRPr="00B2322E" w:rsidRDefault="00B55915" w:rsidP="00FF3915">
            <w:pPr>
              <w:spacing w:after="0" w:line="360" w:lineRule="auto"/>
              <w:jc w:val="center"/>
            </w:pPr>
            <w:r w:rsidRPr="00B2322E">
              <w:t>1</w:t>
            </w:r>
            <w:r w:rsidR="008024B3" w:rsidRPr="00B2322E">
              <w:t>20</w:t>
            </w:r>
          </w:p>
        </w:tc>
        <w:tc>
          <w:tcPr>
            <w:tcW w:w="993" w:type="dxa"/>
            <w:tcBorders>
              <w:top w:val="single" w:sz="4" w:space="0" w:color="000000"/>
              <w:left w:val="single" w:sz="4" w:space="0" w:color="000000"/>
              <w:bottom w:val="single" w:sz="18" w:space="0" w:color="000000"/>
              <w:right w:val="single" w:sz="18" w:space="0" w:color="000000"/>
            </w:tcBorders>
            <w:shd w:val="clear" w:color="auto" w:fill="auto"/>
            <w:tcMar>
              <w:top w:w="0" w:type="dxa"/>
              <w:left w:w="0" w:type="dxa"/>
              <w:bottom w:w="0" w:type="dxa"/>
              <w:right w:w="0" w:type="dxa"/>
            </w:tcMar>
          </w:tcPr>
          <w:p w14:paraId="0A313B86" w14:textId="77777777" w:rsidR="00FF3915" w:rsidRPr="00B2322E" w:rsidRDefault="00175996" w:rsidP="00FF3915">
            <w:pPr>
              <w:spacing w:after="0" w:line="360" w:lineRule="auto"/>
              <w:jc w:val="center"/>
            </w:pPr>
            <w:r w:rsidRPr="00B2322E">
              <w:t>-</w:t>
            </w:r>
            <w:r w:rsidR="00B01B1F" w:rsidRPr="00B2322E">
              <w:t>3</w:t>
            </w:r>
            <w:r w:rsidR="00FF3915" w:rsidRPr="00B2322E">
              <w:t>%</w:t>
            </w:r>
          </w:p>
        </w:tc>
        <w:tc>
          <w:tcPr>
            <w:tcW w:w="992" w:type="dxa"/>
            <w:tcBorders>
              <w:top w:val="single" w:sz="4" w:space="0" w:color="auto"/>
              <w:left w:val="single" w:sz="18" w:space="0" w:color="000000"/>
              <w:bottom w:val="single" w:sz="18" w:space="0" w:color="000000"/>
              <w:right w:val="single" w:sz="4" w:space="0" w:color="auto"/>
            </w:tcBorders>
            <w:shd w:val="clear" w:color="auto" w:fill="auto"/>
          </w:tcPr>
          <w:p w14:paraId="1DC53A74" w14:textId="77777777" w:rsidR="00FF3915" w:rsidRPr="00BF7CF7" w:rsidRDefault="00FF3915" w:rsidP="00FF3915">
            <w:pPr>
              <w:spacing w:after="0" w:line="360" w:lineRule="auto"/>
              <w:jc w:val="center"/>
            </w:pPr>
            <w:r w:rsidRPr="00BF7CF7">
              <w:t>11</w:t>
            </w:r>
            <w:r w:rsidR="00795BD4" w:rsidRPr="00BF7CF7">
              <w:t>6</w:t>
            </w:r>
          </w:p>
        </w:tc>
        <w:tc>
          <w:tcPr>
            <w:tcW w:w="992" w:type="dxa"/>
            <w:tcBorders>
              <w:top w:val="single" w:sz="4" w:space="0" w:color="auto"/>
              <w:left w:val="single" w:sz="4" w:space="0" w:color="auto"/>
              <w:bottom w:val="single" w:sz="18" w:space="0" w:color="000000"/>
              <w:right w:val="single" w:sz="4" w:space="0" w:color="auto"/>
            </w:tcBorders>
            <w:shd w:val="clear" w:color="auto" w:fill="auto"/>
          </w:tcPr>
          <w:p w14:paraId="32604584" w14:textId="77777777" w:rsidR="00FF3915" w:rsidRPr="00BF7CF7" w:rsidRDefault="00FF3915" w:rsidP="00FF3915">
            <w:pPr>
              <w:spacing w:after="0" w:line="360" w:lineRule="auto"/>
              <w:jc w:val="center"/>
            </w:pPr>
            <w:r w:rsidRPr="00BF7CF7">
              <w:t>1</w:t>
            </w:r>
            <w:r w:rsidR="008024B3" w:rsidRPr="00BF7CF7">
              <w:t>20</w:t>
            </w:r>
          </w:p>
        </w:tc>
        <w:tc>
          <w:tcPr>
            <w:tcW w:w="1134" w:type="dxa"/>
            <w:tcBorders>
              <w:top w:val="single" w:sz="4" w:space="0" w:color="auto"/>
              <w:left w:val="single" w:sz="4" w:space="0" w:color="auto"/>
              <w:bottom w:val="single" w:sz="18" w:space="0" w:color="000000"/>
              <w:right w:val="single" w:sz="18" w:space="0" w:color="000000"/>
            </w:tcBorders>
            <w:shd w:val="clear" w:color="auto" w:fill="auto"/>
          </w:tcPr>
          <w:p w14:paraId="32579678" w14:textId="77777777" w:rsidR="00FF3915" w:rsidRPr="00C775B6" w:rsidRDefault="00175996" w:rsidP="00FF3915">
            <w:pPr>
              <w:spacing w:after="0" w:line="360" w:lineRule="auto"/>
              <w:jc w:val="center"/>
            </w:pPr>
            <w:r w:rsidRPr="00C775B6">
              <w:t>-</w:t>
            </w:r>
            <w:r w:rsidR="00B01B1F" w:rsidRPr="00C775B6">
              <w:t>3</w:t>
            </w:r>
            <w:r w:rsidR="00FF3915" w:rsidRPr="00C775B6">
              <w:t>%</w:t>
            </w:r>
          </w:p>
        </w:tc>
      </w:tr>
    </w:tbl>
    <w:p w14:paraId="242C7298" w14:textId="77777777" w:rsidR="007353EE" w:rsidRPr="00855E2E" w:rsidRDefault="006C7E4A" w:rsidP="007353EE">
      <w:pPr>
        <w:spacing w:after="0" w:line="240" w:lineRule="auto"/>
        <w:contextualSpacing/>
        <w:jc w:val="both"/>
        <w:rPr>
          <w:rFonts w:ascii="Arial" w:hAnsi="Arial"/>
          <w:sz w:val="20"/>
        </w:rPr>
      </w:pPr>
      <w:r w:rsidRPr="00855E2E">
        <w:rPr>
          <w:rFonts w:ascii="Arial" w:hAnsi="Arial"/>
          <w:sz w:val="20"/>
        </w:rPr>
        <w:softHyphen/>
      </w:r>
      <w:r w:rsidRPr="00855E2E">
        <w:rPr>
          <w:rFonts w:ascii="Arial" w:hAnsi="Arial"/>
          <w:sz w:val="20"/>
        </w:rPr>
        <w:softHyphen/>
      </w:r>
      <w:r w:rsidRPr="00855E2E">
        <w:rPr>
          <w:rFonts w:ascii="Arial" w:hAnsi="Arial"/>
          <w:sz w:val="20"/>
        </w:rPr>
        <w:softHyphen/>
      </w:r>
    </w:p>
    <w:p w14:paraId="5834E4EB" w14:textId="77777777" w:rsidR="007353EE" w:rsidRPr="00855E2E" w:rsidRDefault="007353EE" w:rsidP="007353EE">
      <w:pPr>
        <w:spacing w:after="0" w:line="240" w:lineRule="auto"/>
        <w:contextualSpacing/>
        <w:jc w:val="both"/>
        <w:rPr>
          <w:rFonts w:ascii="Arial" w:hAnsi="Arial"/>
          <w:sz w:val="20"/>
        </w:rPr>
      </w:pPr>
    </w:p>
    <w:p w14:paraId="003EF1F4" w14:textId="77777777" w:rsidR="003B5A0E" w:rsidRPr="00FB084B" w:rsidRDefault="003B5A0E" w:rsidP="009A75FD">
      <w:pPr>
        <w:pStyle w:val="ListParagraph"/>
        <w:contextualSpacing/>
        <w:jc w:val="both"/>
        <w:rPr>
          <w:rFonts w:ascii="Arial" w:eastAsia="Arial" w:hAnsi="Arial" w:cs="Arial"/>
          <w:color w:val="000000" w:themeColor="text1"/>
          <w:kern w:val="24"/>
          <w:sz w:val="20"/>
          <w:szCs w:val="20"/>
          <w:highlight w:val="yellow"/>
          <w:lang w:val="en-GB"/>
        </w:rPr>
      </w:pPr>
    </w:p>
    <w:p w14:paraId="0BB6FB29" w14:textId="0391AF42" w:rsidR="00FC3F3E" w:rsidRDefault="00C654D0" w:rsidP="00BE2D1A">
      <w:pPr>
        <w:pStyle w:val="ListParagraph"/>
        <w:numPr>
          <w:ilvl w:val="0"/>
          <w:numId w:val="5"/>
        </w:numPr>
        <w:contextualSpacing/>
        <w:jc w:val="both"/>
        <w:rPr>
          <w:rFonts w:ascii="Arial" w:eastAsia="Arial" w:hAnsi="Arial" w:cs="Arial"/>
          <w:color w:val="000000" w:themeColor="text1"/>
          <w:kern w:val="24"/>
          <w:sz w:val="20"/>
          <w:szCs w:val="20"/>
          <w:lang w:val="en-GB"/>
        </w:rPr>
      </w:pPr>
      <w:r>
        <w:rPr>
          <w:rFonts w:ascii="Arial" w:eastAsia="Arial" w:hAnsi="Arial" w:cs="Arial"/>
          <w:color w:val="000000" w:themeColor="text1"/>
          <w:kern w:val="24"/>
          <w:sz w:val="20"/>
          <w:szCs w:val="20"/>
          <w:lang w:val="en-GB"/>
        </w:rPr>
        <w:t xml:space="preserve">Strong Q3 2019 with some Revenue </w:t>
      </w:r>
      <w:r w:rsidRPr="00BE2D1A">
        <w:rPr>
          <w:rFonts w:ascii="Arial" w:eastAsia="Arial" w:hAnsi="Arial" w:cs="Arial"/>
          <w:color w:val="000000" w:themeColor="text1"/>
          <w:kern w:val="24"/>
          <w:sz w:val="20"/>
          <w:szCs w:val="20"/>
          <w:lang w:val="en-GB"/>
        </w:rPr>
        <w:t>growth</w:t>
      </w:r>
      <w:r w:rsidR="00313B1E" w:rsidRPr="00BE2D1A">
        <w:rPr>
          <w:rFonts w:ascii="Arial" w:eastAsia="Arial" w:hAnsi="Arial" w:cs="Arial"/>
          <w:color w:val="000000" w:themeColor="text1"/>
          <w:kern w:val="24"/>
          <w:sz w:val="20"/>
          <w:szCs w:val="20"/>
          <w:lang w:val="en-GB"/>
        </w:rPr>
        <w:t xml:space="preserve"> (+1% yoy</w:t>
      </w:r>
      <w:r w:rsidR="00313B1E" w:rsidRPr="00284379">
        <w:rPr>
          <w:rFonts w:ascii="Arial" w:eastAsia="Arial" w:hAnsi="Arial" w:cs="Arial"/>
          <w:color w:val="000000" w:themeColor="text1"/>
          <w:kern w:val="24"/>
          <w:sz w:val="20"/>
          <w:szCs w:val="20"/>
          <w:lang w:val="en-GB"/>
        </w:rPr>
        <w:t xml:space="preserve">) </w:t>
      </w:r>
      <w:r w:rsidR="0000408F" w:rsidRPr="00284379">
        <w:rPr>
          <w:rFonts w:ascii="Arial" w:eastAsia="Arial" w:hAnsi="Arial" w:cs="Arial"/>
          <w:color w:val="000000" w:themeColor="text1"/>
          <w:kern w:val="24"/>
          <w:sz w:val="20"/>
          <w:szCs w:val="20"/>
          <w:lang w:val="en-GB"/>
        </w:rPr>
        <w:t>contributing</w:t>
      </w:r>
      <w:r w:rsidRPr="00BE2D1A">
        <w:rPr>
          <w:rFonts w:ascii="Arial" w:eastAsia="Arial" w:hAnsi="Arial" w:cs="Arial"/>
          <w:color w:val="000000" w:themeColor="text1"/>
          <w:kern w:val="24"/>
          <w:sz w:val="20"/>
          <w:szCs w:val="20"/>
          <w:lang w:val="en-GB"/>
        </w:rPr>
        <w:t xml:space="preserve"> to a strong EBITDA improvement</w:t>
      </w:r>
      <w:r w:rsidR="00313B1E" w:rsidRPr="00BE2D1A">
        <w:rPr>
          <w:rFonts w:ascii="Arial" w:eastAsia="Arial" w:hAnsi="Arial" w:cs="Arial"/>
          <w:color w:val="000000" w:themeColor="text1"/>
          <w:kern w:val="24"/>
          <w:sz w:val="20"/>
          <w:szCs w:val="20"/>
          <w:lang w:val="en-GB"/>
        </w:rPr>
        <w:t xml:space="preserve"> (+6% yoy)</w:t>
      </w:r>
    </w:p>
    <w:p w14:paraId="06FD3C24" w14:textId="77777777" w:rsidR="00586161" w:rsidRPr="00BE2D1A" w:rsidRDefault="00586161" w:rsidP="00284379">
      <w:pPr>
        <w:pStyle w:val="ListParagraph"/>
        <w:contextualSpacing/>
        <w:jc w:val="both"/>
        <w:rPr>
          <w:rFonts w:ascii="Arial" w:eastAsia="Arial" w:hAnsi="Arial" w:cs="Arial"/>
          <w:color w:val="000000" w:themeColor="text1"/>
          <w:kern w:val="24"/>
          <w:sz w:val="20"/>
          <w:szCs w:val="20"/>
          <w:lang w:val="en-GB"/>
        </w:rPr>
      </w:pPr>
    </w:p>
    <w:p w14:paraId="1554C0C0" w14:textId="4F049687" w:rsidR="00586161" w:rsidRDefault="00586161" w:rsidP="00FC3F3E">
      <w:pPr>
        <w:pStyle w:val="ListParagraph"/>
        <w:numPr>
          <w:ilvl w:val="0"/>
          <w:numId w:val="5"/>
        </w:numPr>
        <w:contextualSpacing/>
        <w:jc w:val="both"/>
        <w:rPr>
          <w:rFonts w:ascii="Arial" w:eastAsia="Arial" w:hAnsi="Arial"/>
          <w:color w:val="000000" w:themeColor="text1"/>
          <w:kern w:val="24"/>
          <w:sz w:val="20"/>
          <w:szCs w:val="20"/>
        </w:rPr>
      </w:pPr>
      <w:r w:rsidRPr="00586161">
        <w:rPr>
          <w:rFonts w:ascii="Arial" w:eastAsia="Arial" w:hAnsi="Arial"/>
          <w:color w:val="000000" w:themeColor="text1"/>
          <w:kern w:val="24"/>
          <w:sz w:val="20"/>
          <w:szCs w:val="20"/>
        </w:rPr>
        <w:t>9M 2019 Group EBITDA increased by 4% year-on-year to QAR 9.7 billion, with a corresponding EBITDA margin of 44%, driven by the company’s group-wide efficiency programme and a positive impact from the implementation of the new IFRS 16 accounting standard. Pre FX EBITDA increased by 5%.</w:t>
      </w:r>
    </w:p>
    <w:p w14:paraId="77F59C22" w14:textId="77777777" w:rsidR="00586161" w:rsidRDefault="00586161" w:rsidP="00284379">
      <w:pPr>
        <w:pStyle w:val="ListParagraph"/>
        <w:contextualSpacing/>
        <w:jc w:val="both"/>
        <w:rPr>
          <w:rFonts w:ascii="Arial" w:eastAsia="Arial" w:hAnsi="Arial"/>
          <w:color w:val="000000" w:themeColor="text1"/>
          <w:kern w:val="24"/>
          <w:sz w:val="20"/>
          <w:szCs w:val="20"/>
        </w:rPr>
      </w:pPr>
    </w:p>
    <w:p w14:paraId="038BC7EA" w14:textId="48FB9E52" w:rsidR="007353EE" w:rsidRPr="00BE2D1A" w:rsidRDefault="00F3654F" w:rsidP="00FC3F3E">
      <w:pPr>
        <w:pStyle w:val="ListParagraph"/>
        <w:numPr>
          <w:ilvl w:val="0"/>
          <w:numId w:val="5"/>
        </w:numPr>
        <w:contextualSpacing/>
        <w:jc w:val="both"/>
        <w:rPr>
          <w:rFonts w:ascii="Arial" w:eastAsia="Arial" w:hAnsi="Arial"/>
          <w:color w:val="000000" w:themeColor="text1"/>
          <w:kern w:val="24"/>
          <w:sz w:val="20"/>
          <w:szCs w:val="20"/>
        </w:rPr>
      </w:pPr>
      <w:r w:rsidRPr="00284379">
        <w:rPr>
          <w:rFonts w:ascii="Arial" w:eastAsia="Arial" w:hAnsi="Arial"/>
          <w:color w:val="000000" w:themeColor="text1"/>
          <w:kern w:val="24"/>
          <w:sz w:val="20"/>
          <w:szCs w:val="20"/>
        </w:rPr>
        <w:t>9M</w:t>
      </w:r>
      <w:r w:rsidR="00E51472" w:rsidRPr="00284379">
        <w:rPr>
          <w:rFonts w:ascii="Arial" w:eastAsia="Arial" w:hAnsi="Arial"/>
          <w:color w:val="000000" w:themeColor="text1"/>
          <w:kern w:val="24"/>
          <w:sz w:val="20"/>
          <w:szCs w:val="20"/>
        </w:rPr>
        <w:t xml:space="preserve"> 2019 </w:t>
      </w:r>
      <w:r w:rsidR="008D2413" w:rsidRPr="00284379">
        <w:rPr>
          <w:rFonts w:ascii="Arial" w:eastAsia="Arial" w:hAnsi="Arial"/>
          <w:color w:val="000000" w:themeColor="text1"/>
          <w:kern w:val="24"/>
          <w:sz w:val="20"/>
          <w:szCs w:val="20"/>
        </w:rPr>
        <w:t xml:space="preserve">Group </w:t>
      </w:r>
      <w:r w:rsidR="007353EE" w:rsidRPr="00284379">
        <w:rPr>
          <w:rFonts w:ascii="Arial" w:eastAsia="Arial" w:hAnsi="Arial"/>
          <w:color w:val="000000" w:themeColor="text1"/>
          <w:kern w:val="24"/>
          <w:sz w:val="20"/>
          <w:szCs w:val="20"/>
        </w:rPr>
        <w:t>Revenue</w:t>
      </w:r>
      <w:r w:rsidR="00FC3F3E" w:rsidRPr="00284379">
        <w:rPr>
          <w:rFonts w:ascii="Arial" w:eastAsia="Arial" w:hAnsi="Arial" w:cs="Arial"/>
          <w:kern w:val="24"/>
          <w:sz w:val="20"/>
          <w:szCs w:val="20"/>
          <w:lang w:val="en-GB"/>
        </w:rPr>
        <w:t xml:space="preserve"> before the FX impact decreased by 1%</w:t>
      </w:r>
      <w:r w:rsidR="00FC3F3E" w:rsidRPr="00BE2D1A">
        <w:rPr>
          <w:rFonts w:ascii="Arial" w:eastAsia="Arial" w:hAnsi="Arial" w:cs="Arial"/>
          <w:kern w:val="24"/>
          <w:sz w:val="20"/>
          <w:szCs w:val="20"/>
          <w:lang w:val="en-GB"/>
        </w:rPr>
        <w:t>. Reported Group Revenue</w:t>
      </w:r>
      <w:r w:rsidR="007353EE" w:rsidRPr="00BE2D1A">
        <w:rPr>
          <w:rFonts w:ascii="Arial" w:eastAsia="Arial" w:hAnsi="Arial"/>
          <w:color w:val="000000" w:themeColor="text1"/>
          <w:kern w:val="24"/>
          <w:sz w:val="20"/>
          <w:szCs w:val="20"/>
        </w:rPr>
        <w:t xml:space="preserve"> </w:t>
      </w:r>
      <w:r w:rsidR="009434D6" w:rsidRPr="00BE2D1A">
        <w:rPr>
          <w:rFonts w:ascii="Arial" w:eastAsia="Arial" w:hAnsi="Arial"/>
          <w:color w:val="000000" w:themeColor="text1"/>
          <w:kern w:val="24"/>
          <w:sz w:val="20"/>
          <w:szCs w:val="20"/>
        </w:rPr>
        <w:t>was</w:t>
      </w:r>
      <w:r w:rsidR="007353EE" w:rsidRPr="00BE2D1A">
        <w:rPr>
          <w:rFonts w:ascii="Arial" w:eastAsia="Arial" w:hAnsi="Arial"/>
          <w:color w:val="000000" w:themeColor="text1"/>
          <w:kern w:val="24"/>
          <w:sz w:val="20"/>
          <w:szCs w:val="20"/>
        </w:rPr>
        <w:t xml:space="preserve"> QAR </w:t>
      </w:r>
      <w:r w:rsidRPr="00BE2D1A">
        <w:rPr>
          <w:rFonts w:ascii="Arial" w:eastAsia="Arial" w:hAnsi="Arial"/>
          <w:color w:val="000000" w:themeColor="text1"/>
          <w:kern w:val="24"/>
          <w:sz w:val="20"/>
          <w:szCs w:val="20"/>
        </w:rPr>
        <w:t>2</w:t>
      </w:r>
      <w:r w:rsidR="00067B4C" w:rsidRPr="00BE2D1A">
        <w:rPr>
          <w:rFonts w:ascii="Arial" w:eastAsia="Arial" w:hAnsi="Arial"/>
          <w:color w:val="000000" w:themeColor="text1"/>
          <w:kern w:val="24"/>
          <w:sz w:val="20"/>
          <w:szCs w:val="20"/>
        </w:rPr>
        <w:t>2</w:t>
      </w:r>
      <w:r w:rsidRPr="00BE2D1A">
        <w:rPr>
          <w:rFonts w:ascii="Arial" w:eastAsia="Arial" w:hAnsi="Arial"/>
          <w:color w:val="000000" w:themeColor="text1"/>
          <w:kern w:val="24"/>
          <w:sz w:val="20"/>
          <w:szCs w:val="20"/>
        </w:rPr>
        <w:t>.</w:t>
      </w:r>
      <w:r w:rsidR="00067B4C" w:rsidRPr="00BE2D1A">
        <w:rPr>
          <w:rFonts w:ascii="Arial" w:eastAsia="Arial" w:hAnsi="Arial"/>
          <w:color w:val="000000" w:themeColor="text1"/>
          <w:kern w:val="24"/>
          <w:sz w:val="20"/>
          <w:szCs w:val="20"/>
        </w:rPr>
        <w:t xml:space="preserve">0 </w:t>
      </w:r>
      <w:r w:rsidR="007353EE" w:rsidRPr="00BE2D1A">
        <w:rPr>
          <w:rFonts w:ascii="Arial" w:eastAsia="Arial" w:hAnsi="Arial"/>
          <w:color w:val="000000" w:themeColor="text1"/>
          <w:kern w:val="24"/>
          <w:sz w:val="20"/>
          <w:szCs w:val="20"/>
        </w:rPr>
        <w:t>billion</w:t>
      </w:r>
      <w:r w:rsidR="005E470B" w:rsidRPr="00BE2D1A">
        <w:rPr>
          <w:rFonts w:ascii="Arial" w:eastAsia="Arial" w:hAnsi="Arial"/>
          <w:color w:val="000000" w:themeColor="text1"/>
          <w:kern w:val="24"/>
          <w:sz w:val="20"/>
          <w:szCs w:val="20"/>
        </w:rPr>
        <w:t>,</w:t>
      </w:r>
      <w:r w:rsidR="00E51472" w:rsidRPr="00BE2D1A">
        <w:rPr>
          <w:rFonts w:ascii="Arial" w:eastAsia="Arial" w:hAnsi="Arial"/>
          <w:color w:val="000000" w:themeColor="text1"/>
          <w:kern w:val="24"/>
          <w:sz w:val="20"/>
          <w:szCs w:val="20"/>
        </w:rPr>
        <w:t xml:space="preserve"> a decline of </w:t>
      </w:r>
      <w:r w:rsidRPr="00BE2D1A">
        <w:rPr>
          <w:rFonts w:ascii="Arial" w:eastAsia="Arial" w:hAnsi="Arial"/>
          <w:color w:val="000000" w:themeColor="text1"/>
          <w:kern w:val="24"/>
          <w:sz w:val="20"/>
          <w:szCs w:val="20"/>
        </w:rPr>
        <w:t>3</w:t>
      </w:r>
      <w:r w:rsidR="00E51472" w:rsidRPr="00BE2D1A">
        <w:rPr>
          <w:rFonts w:ascii="Arial" w:eastAsia="Arial" w:hAnsi="Arial"/>
          <w:color w:val="000000" w:themeColor="text1"/>
          <w:kern w:val="24"/>
          <w:sz w:val="20"/>
          <w:szCs w:val="20"/>
        </w:rPr>
        <w:t>% compared to the same period last year</w:t>
      </w:r>
      <w:r w:rsidR="00A96C47" w:rsidRPr="00BE2D1A">
        <w:rPr>
          <w:rFonts w:ascii="Arial" w:eastAsia="Arial" w:hAnsi="Arial"/>
          <w:color w:val="000000" w:themeColor="text1"/>
          <w:kern w:val="24"/>
          <w:sz w:val="20"/>
          <w:szCs w:val="20"/>
        </w:rPr>
        <w:t xml:space="preserve">, </w:t>
      </w:r>
      <w:r w:rsidR="00A97191" w:rsidRPr="00BE2D1A">
        <w:rPr>
          <w:rFonts w:ascii="Arial" w:eastAsia="Arial" w:hAnsi="Arial"/>
          <w:color w:val="000000" w:themeColor="text1"/>
          <w:kern w:val="24"/>
          <w:sz w:val="20"/>
          <w:szCs w:val="20"/>
        </w:rPr>
        <w:t xml:space="preserve">impacted by </w:t>
      </w:r>
      <w:r w:rsidR="002443B6" w:rsidRPr="00BE2D1A">
        <w:rPr>
          <w:rFonts w:ascii="Arial" w:eastAsia="Arial" w:hAnsi="Arial"/>
          <w:color w:val="000000" w:themeColor="text1"/>
          <w:kern w:val="24"/>
          <w:sz w:val="20"/>
          <w:szCs w:val="20"/>
        </w:rPr>
        <w:t xml:space="preserve">the </w:t>
      </w:r>
      <w:r w:rsidR="00E51472" w:rsidRPr="00BE2D1A">
        <w:rPr>
          <w:rFonts w:ascii="Arial" w:eastAsia="Arial" w:hAnsi="Arial"/>
          <w:color w:val="000000" w:themeColor="text1"/>
          <w:kern w:val="24"/>
          <w:sz w:val="20"/>
          <w:szCs w:val="20"/>
        </w:rPr>
        <w:t>industry wide shift from voice</w:t>
      </w:r>
      <w:r w:rsidR="005E470B" w:rsidRPr="00BE2D1A">
        <w:rPr>
          <w:rFonts w:ascii="Arial" w:eastAsia="Arial" w:hAnsi="Arial"/>
          <w:color w:val="000000" w:themeColor="text1"/>
          <w:kern w:val="24"/>
          <w:sz w:val="20"/>
          <w:szCs w:val="20"/>
        </w:rPr>
        <w:t xml:space="preserve"> </w:t>
      </w:r>
      <w:r w:rsidR="00E51472" w:rsidRPr="00BE2D1A">
        <w:rPr>
          <w:rFonts w:ascii="Arial" w:eastAsia="Arial" w:hAnsi="Arial"/>
          <w:color w:val="000000" w:themeColor="text1"/>
          <w:kern w:val="24"/>
          <w:sz w:val="20"/>
          <w:szCs w:val="20"/>
        </w:rPr>
        <w:t xml:space="preserve">to data </w:t>
      </w:r>
      <w:r w:rsidR="002443B6" w:rsidRPr="00BE2D1A">
        <w:rPr>
          <w:rFonts w:ascii="Arial" w:eastAsia="Arial" w:hAnsi="Arial"/>
          <w:color w:val="000000" w:themeColor="text1"/>
          <w:kern w:val="24"/>
          <w:sz w:val="20"/>
          <w:szCs w:val="20"/>
        </w:rPr>
        <w:t>consumption</w:t>
      </w:r>
      <w:r w:rsidR="005E470B" w:rsidRPr="00BE2D1A">
        <w:rPr>
          <w:rFonts w:ascii="Arial" w:eastAsia="Arial" w:hAnsi="Arial"/>
          <w:color w:val="000000" w:themeColor="text1"/>
          <w:kern w:val="24"/>
          <w:sz w:val="20"/>
          <w:szCs w:val="20"/>
        </w:rPr>
        <w:t xml:space="preserve">, </w:t>
      </w:r>
      <w:r w:rsidR="0052545F" w:rsidRPr="00BE2D1A">
        <w:rPr>
          <w:rFonts w:ascii="Arial" w:eastAsia="Arial" w:hAnsi="Arial"/>
          <w:color w:val="000000" w:themeColor="text1"/>
          <w:kern w:val="24"/>
          <w:sz w:val="20"/>
          <w:szCs w:val="20"/>
        </w:rPr>
        <w:t xml:space="preserve">a reduction in handset sales </w:t>
      </w:r>
      <w:r w:rsidR="005E470B" w:rsidRPr="00BE2D1A">
        <w:rPr>
          <w:rFonts w:ascii="Arial" w:eastAsia="Arial" w:hAnsi="Arial"/>
          <w:color w:val="000000" w:themeColor="text1"/>
          <w:kern w:val="24"/>
          <w:sz w:val="20"/>
          <w:szCs w:val="20"/>
        </w:rPr>
        <w:t>as well as</w:t>
      </w:r>
      <w:r w:rsidR="00E51472" w:rsidRPr="00BE2D1A">
        <w:rPr>
          <w:rFonts w:ascii="Arial" w:eastAsia="Arial" w:hAnsi="Arial"/>
          <w:color w:val="000000" w:themeColor="text1"/>
          <w:kern w:val="24"/>
          <w:sz w:val="20"/>
          <w:szCs w:val="20"/>
        </w:rPr>
        <w:t xml:space="preserve"> macroeconomic and currency weakness in </w:t>
      </w:r>
      <w:r w:rsidR="006A4CA3" w:rsidRPr="00BE2D1A">
        <w:rPr>
          <w:rFonts w:ascii="Arial" w:eastAsia="Arial" w:hAnsi="Arial"/>
          <w:color w:val="000000" w:themeColor="text1"/>
          <w:kern w:val="24"/>
          <w:sz w:val="20"/>
          <w:szCs w:val="20"/>
        </w:rPr>
        <w:t>some of our</w:t>
      </w:r>
      <w:r w:rsidR="00E51472" w:rsidRPr="00BE2D1A">
        <w:rPr>
          <w:rFonts w:ascii="Arial" w:eastAsia="Arial" w:hAnsi="Arial"/>
          <w:color w:val="000000" w:themeColor="text1"/>
          <w:kern w:val="24"/>
          <w:sz w:val="20"/>
          <w:szCs w:val="20"/>
        </w:rPr>
        <w:t xml:space="preserve"> markets</w:t>
      </w:r>
      <w:r w:rsidR="00FC3F3E" w:rsidRPr="00BE2D1A">
        <w:rPr>
          <w:rFonts w:ascii="Arial" w:eastAsia="Arial" w:hAnsi="Arial"/>
          <w:color w:val="000000" w:themeColor="text1"/>
          <w:kern w:val="24"/>
          <w:sz w:val="20"/>
          <w:szCs w:val="20"/>
        </w:rPr>
        <w:t xml:space="preserve">. </w:t>
      </w:r>
    </w:p>
    <w:p w14:paraId="248119FA" w14:textId="77777777" w:rsidR="007353EE" w:rsidRPr="00BE2D1A" w:rsidRDefault="007353EE" w:rsidP="002E3350">
      <w:pPr>
        <w:pStyle w:val="ListParagraph"/>
        <w:contextualSpacing/>
        <w:jc w:val="both"/>
        <w:rPr>
          <w:rFonts w:ascii="Arial" w:eastAsia="Arial" w:hAnsi="Arial"/>
          <w:color w:val="000000" w:themeColor="text1"/>
          <w:kern w:val="24"/>
          <w:sz w:val="20"/>
          <w:szCs w:val="20"/>
        </w:rPr>
      </w:pPr>
    </w:p>
    <w:p w14:paraId="07CE479E" w14:textId="280C4700" w:rsidR="005E782A" w:rsidRPr="00284379" w:rsidRDefault="00290766" w:rsidP="00FC3F3E">
      <w:pPr>
        <w:pStyle w:val="ListParagraph"/>
        <w:numPr>
          <w:ilvl w:val="0"/>
          <w:numId w:val="5"/>
        </w:numPr>
        <w:contextualSpacing/>
        <w:jc w:val="both"/>
        <w:rPr>
          <w:rFonts w:ascii="Arial" w:eastAsia="Arial" w:hAnsi="Arial"/>
          <w:color w:val="000000" w:themeColor="text1"/>
          <w:kern w:val="24"/>
          <w:sz w:val="20"/>
          <w:szCs w:val="20"/>
        </w:rPr>
      </w:pPr>
      <w:bookmarkStart w:id="1" w:name="_Hlk22729886"/>
      <w:r w:rsidRPr="00BE2D1A">
        <w:rPr>
          <w:rFonts w:ascii="Arial" w:eastAsia="Arial" w:hAnsi="Arial"/>
          <w:color w:val="000000" w:themeColor="text1"/>
          <w:kern w:val="24"/>
          <w:sz w:val="20"/>
          <w:szCs w:val="20"/>
        </w:rPr>
        <w:t xml:space="preserve">Group Net Profit attributable to Ooredoo shareholders increased by </w:t>
      </w:r>
      <w:r w:rsidR="00067B4C" w:rsidRPr="00BE2D1A">
        <w:rPr>
          <w:rFonts w:ascii="Arial" w:eastAsia="Arial" w:hAnsi="Arial"/>
          <w:color w:val="000000" w:themeColor="text1"/>
          <w:kern w:val="24"/>
          <w:sz w:val="20"/>
          <w:szCs w:val="20"/>
        </w:rPr>
        <w:t>1</w:t>
      </w:r>
      <w:r w:rsidR="007F18FA" w:rsidRPr="00BE2D1A">
        <w:rPr>
          <w:rFonts w:ascii="Arial" w:eastAsia="Arial" w:hAnsi="Arial"/>
          <w:color w:val="000000" w:themeColor="text1"/>
          <w:kern w:val="24"/>
          <w:sz w:val="20"/>
          <w:szCs w:val="20"/>
        </w:rPr>
        <w:t>6</w:t>
      </w:r>
      <w:r w:rsidRPr="00BE2D1A">
        <w:rPr>
          <w:rFonts w:ascii="Arial" w:eastAsia="Arial" w:hAnsi="Arial"/>
          <w:color w:val="000000" w:themeColor="text1"/>
          <w:kern w:val="24"/>
          <w:sz w:val="20"/>
          <w:szCs w:val="20"/>
        </w:rPr>
        <w:t xml:space="preserve">% to QAR 1.3 billion at 9M 2019, compared to the same period last year. </w:t>
      </w:r>
      <w:r w:rsidRPr="00284379">
        <w:rPr>
          <w:rFonts w:ascii="Arial" w:eastAsia="Arial" w:hAnsi="Arial"/>
          <w:color w:val="000000" w:themeColor="text1"/>
          <w:kern w:val="24"/>
          <w:sz w:val="20"/>
          <w:szCs w:val="20"/>
        </w:rPr>
        <w:t>Growth was driven by an increase in EBITDA and</w:t>
      </w:r>
      <w:r w:rsidR="007F18FA" w:rsidRPr="00284379">
        <w:rPr>
          <w:rFonts w:ascii="Arial" w:eastAsia="Arial" w:hAnsi="Arial"/>
          <w:color w:val="000000" w:themeColor="text1"/>
          <w:kern w:val="24"/>
          <w:sz w:val="20"/>
          <w:szCs w:val="20"/>
        </w:rPr>
        <w:t xml:space="preserve"> a</w:t>
      </w:r>
      <w:r w:rsidR="00C654D0" w:rsidRPr="00284379">
        <w:rPr>
          <w:rFonts w:ascii="Arial" w:eastAsia="Arial" w:hAnsi="Arial"/>
          <w:color w:val="000000" w:themeColor="text1"/>
          <w:kern w:val="24"/>
          <w:sz w:val="20"/>
          <w:szCs w:val="20"/>
        </w:rPr>
        <w:t xml:space="preserve"> more</w:t>
      </w:r>
      <w:r w:rsidR="007F18FA" w:rsidRPr="00284379">
        <w:rPr>
          <w:rFonts w:ascii="Arial" w:eastAsia="Arial" w:hAnsi="Arial"/>
          <w:color w:val="000000" w:themeColor="text1"/>
          <w:kern w:val="24"/>
          <w:sz w:val="20"/>
          <w:szCs w:val="20"/>
        </w:rPr>
        <w:t xml:space="preserve"> favorable FX environment </w:t>
      </w:r>
      <w:r w:rsidR="00C654D0" w:rsidRPr="00284379">
        <w:rPr>
          <w:rFonts w:ascii="Arial" w:eastAsia="Arial" w:hAnsi="Arial"/>
          <w:color w:val="000000" w:themeColor="text1"/>
          <w:kern w:val="24"/>
          <w:sz w:val="20"/>
          <w:szCs w:val="20"/>
        </w:rPr>
        <w:t xml:space="preserve">compared to 2018 </w:t>
      </w:r>
      <w:r w:rsidR="0000408F" w:rsidRPr="00284379">
        <w:rPr>
          <w:rFonts w:ascii="Arial" w:eastAsia="Arial" w:hAnsi="Arial"/>
          <w:color w:val="000000" w:themeColor="text1"/>
          <w:kern w:val="24"/>
          <w:sz w:val="20"/>
          <w:szCs w:val="20"/>
        </w:rPr>
        <w:t xml:space="preserve">partially </w:t>
      </w:r>
      <w:r w:rsidR="007F18FA" w:rsidRPr="00284379">
        <w:rPr>
          <w:rFonts w:ascii="Arial" w:eastAsia="Arial" w:hAnsi="Arial"/>
          <w:color w:val="000000" w:themeColor="text1"/>
          <w:kern w:val="24"/>
          <w:sz w:val="20"/>
          <w:szCs w:val="20"/>
        </w:rPr>
        <w:t>offset by a negative IFRS16 impact on Net Profit</w:t>
      </w:r>
      <w:r w:rsidRPr="00284379" w:rsidDel="00290766">
        <w:rPr>
          <w:rFonts w:ascii="Arial" w:eastAsia="Arial" w:hAnsi="Arial"/>
          <w:color w:val="000000" w:themeColor="text1"/>
          <w:kern w:val="24"/>
          <w:sz w:val="20"/>
          <w:szCs w:val="20"/>
        </w:rPr>
        <w:t xml:space="preserve"> </w:t>
      </w:r>
      <w:bookmarkEnd w:id="1"/>
    </w:p>
    <w:p w14:paraId="0F9E29EE" w14:textId="77777777" w:rsidR="00F65A33" w:rsidRDefault="00F65A33">
      <w:pPr>
        <w:rPr>
          <w:rFonts w:ascii="Arial" w:hAnsi="Arial"/>
          <w:b/>
          <w:sz w:val="20"/>
        </w:rPr>
      </w:pPr>
      <w:r>
        <w:rPr>
          <w:rFonts w:ascii="Arial" w:hAnsi="Arial"/>
          <w:b/>
          <w:sz w:val="20"/>
        </w:rPr>
        <w:br w:type="page"/>
      </w:r>
    </w:p>
    <w:p w14:paraId="41BB4569" w14:textId="77777777" w:rsidR="007353EE" w:rsidRPr="00855E2E" w:rsidRDefault="007353EE" w:rsidP="007353EE">
      <w:pPr>
        <w:spacing w:after="0" w:line="240" w:lineRule="auto"/>
        <w:contextualSpacing/>
        <w:jc w:val="both"/>
        <w:rPr>
          <w:rFonts w:ascii="Arial" w:hAnsi="Arial"/>
          <w:b/>
          <w:sz w:val="20"/>
        </w:rPr>
      </w:pPr>
      <w:r w:rsidRPr="006B6210">
        <w:rPr>
          <w:rFonts w:ascii="Arial" w:hAnsi="Arial"/>
          <w:b/>
          <w:sz w:val="20"/>
        </w:rPr>
        <w:lastRenderedPageBreak/>
        <w:t>Operational highlights:</w:t>
      </w:r>
    </w:p>
    <w:p w14:paraId="48629E97" w14:textId="77777777" w:rsidR="007353EE" w:rsidRPr="00855E2E" w:rsidRDefault="007353EE" w:rsidP="007353EE">
      <w:pPr>
        <w:spacing w:after="0" w:line="240" w:lineRule="auto"/>
        <w:contextualSpacing/>
        <w:jc w:val="both"/>
        <w:rPr>
          <w:rFonts w:ascii="Arial" w:eastAsia="Arial" w:hAnsi="Arial"/>
          <w:kern w:val="24"/>
          <w:sz w:val="20"/>
          <w:szCs w:val="20"/>
        </w:rPr>
      </w:pPr>
    </w:p>
    <w:p w14:paraId="0A6AF1B5" w14:textId="77777777" w:rsidR="00375494" w:rsidRPr="00A91D9F" w:rsidRDefault="00375494" w:rsidP="00FC3E9E">
      <w:pPr>
        <w:pStyle w:val="ListParagraph"/>
        <w:rPr>
          <w:rFonts w:ascii="Arial" w:eastAsia="MS Mincho" w:hAnsi="Arial"/>
          <w:b/>
          <w:sz w:val="20"/>
          <w:szCs w:val="20"/>
          <w:highlight w:val="yellow"/>
          <w:lang w:val="en-GB" w:eastAsia="ja-JP"/>
        </w:rPr>
      </w:pPr>
    </w:p>
    <w:p w14:paraId="43C760FB" w14:textId="77777777" w:rsidR="00A23FB5" w:rsidRPr="002443B6" w:rsidRDefault="00A23FB5" w:rsidP="00501C2B">
      <w:pPr>
        <w:pStyle w:val="ListParagraph"/>
        <w:numPr>
          <w:ilvl w:val="0"/>
          <w:numId w:val="6"/>
        </w:numPr>
        <w:spacing w:after="200" w:line="276" w:lineRule="auto"/>
        <w:jc w:val="both"/>
        <w:rPr>
          <w:rFonts w:ascii="Arial" w:eastAsia="Arial" w:hAnsi="Arial" w:cs="Arial"/>
          <w:kern w:val="24"/>
          <w:sz w:val="20"/>
          <w:szCs w:val="20"/>
          <w:lang w:val="en-GB"/>
        </w:rPr>
      </w:pPr>
      <w:r>
        <w:rPr>
          <w:rFonts w:ascii="Arial" w:eastAsia="Arial" w:hAnsi="Arial" w:cs="Arial"/>
          <w:kern w:val="24"/>
          <w:sz w:val="20"/>
          <w:szCs w:val="20"/>
          <w:lang w:val="en-GB"/>
        </w:rPr>
        <w:t xml:space="preserve">The </w:t>
      </w:r>
      <w:r w:rsidRPr="002443B6">
        <w:rPr>
          <w:rFonts w:ascii="Arial" w:eastAsia="Arial" w:hAnsi="Arial" w:cs="Arial"/>
          <w:bCs/>
          <w:kern w:val="24"/>
          <w:sz w:val="20"/>
          <w:szCs w:val="20"/>
          <w:lang w:val="en-GB"/>
        </w:rPr>
        <w:t xml:space="preserve">Group customer base </w:t>
      </w:r>
      <w:r w:rsidR="009434D6" w:rsidRPr="002443B6">
        <w:rPr>
          <w:rFonts w:ascii="Arial" w:eastAsia="Arial" w:hAnsi="Arial" w:cs="Arial"/>
          <w:bCs/>
          <w:kern w:val="24"/>
          <w:sz w:val="20"/>
          <w:szCs w:val="20"/>
          <w:lang w:val="en-GB"/>
        </w:rPr>
        <w:t>was</w:t>
      </w:r>
      <w:r w:rsidRPr="002443B6">
        <w:rPr>
          <w:rFonts w:ascii="Arial" w:eastAsia="Arial" w:hAnsi="Arial" w:cs="Arial"/>
          <w:bCs/>
          <w:kern w:val="24"/>
          <w:sz w:val="20"/>
          <w:szCs w:val="20"/>
          <w:lang w:val="en-GB"/>
        </w:rPr>
        <w:t xml:space="preserve"> 116 million</w:t>
      </w:r>
      <w:r w:rsidR="00C654D0">
        <w:rPr>
          <w:rFonts w:ascii="Arial" w:eastAsia="Arial" w:hAnsi="Arial" w:cs="Arial"/>
          <w:bCs/>
          <w:kern w:val="24"/>
          <w:sz w:val="20"/>
          <w:szCs w:val="20"/>
          <w:lang w:val="en-GB"/>
        </w:rPr>
        <w:t xml:space="preserve"> up by one million over Q2 2019 mainly driven by new customers in Indonesia and Iraq </w:t>
      </w:r>
    </w:p>
    <w:p w14:paraId="52E047D0" w14:textId="5E038967" w:rsidR="00406210" w:rsidRDefault="00406210" w:rsidP="00406210">
      <w:pPr>
        <w:pStyle w:val="ListParagraph"/>
        <w:numPr>
          <w:ilvl w:val="0"/>
          <w:numId w:val="13"/>
        </w:numPr>
        <w:spacing w:after="200" w:line="276" w:lineRule="auto"/>
        <w:jc w:val="both"/>
        <w:rPr>
          <w:rFonts w:ascii="Arial" w:eastAsiaTheme="minorEastAsia" w:hAnsi="Arial" w:cs="Arial"/>
          <w:sz w:val="20"/>
          <w:szCs w:val="20"/>
          <w:lang w:val="en-GB"/>
        </w:rPr>
      </w:pPr>
      <w:r>
        <w:rPr>
          <w:rFonts w:ascii="Arial" w:hAnsi="Arial" w:cs="Arial"/>
          <w:sz w:val="20"/>
          <w:szCs w:val="20"/>
          <w:lang w:val="en-GB"/>
        </w:rPr>
        <w:t xml:space="preserve">Ooredoo Group leads in 5G adoption with live commercial 5G networks in Qatar and Kuwait and successful 5G testing in Oman. Network expansion continued to be a key driver of growth. Ooredoo Tunisia continued its 4G rollout with many new B2B clients connected. Ooredoo Myanmar deployed more LTE1800 sites to reinforce existing nationwide coverage, contributing to sequential growth in revenues for the quarter. In Algeria, </w:t>
      </w:r>
      <w:r w:rsidR="00284379" w:rsidRPr="009154C8">
        <w:rPr>
          <w:rFonts w:ascii="Arial" w:hAnsi="Arial" w:cs="Arial"/>
          <w:sz w:val="20"/>
          <w:szCs w:val="20"/>
          <w:lang w:val="en-GB"/>
        </w:rPr>
        <w:t>4G</w:t>
      </w:r>
      <w:r w:rsidR="00284379">
        <w:rPr>
          <w:rFonts w:ascii="Arial" w:hAnsi="Arial" w:cs="Arial"/>
          <w:sz w:val="20"/>
          <w:szCs w:val="20"/>
          <w:lang w:val="en-GB"/>
        </w:rPr>
        <w:t xml:space="preserve"> </w:t>
      </w:r>
      <w:r>
        <w:rPr>
          <w:rFonts w:ascii="Arial" w:hAnsi="Arial" w:cs="Arial"/>
          <w:sz w:val="20"/>
          <w:szCs w:val="20"/>
          <w:lang w:val="en-GB"/>
        </w:rPr>
        <w:t xml:space="preserve">network expansion continued with </w:t>
      </w:r>
      <w:r w:rsidR="00F97946">
        <w:rPr>
          <w:rFonts w:ascii="Arial" w:hAnsi="Arial" w:cs="Arial"/>
          <w:sz w:val="20"/>
          <w:szCs w:val="20"/>
          <w:lang w:val="en-GB"/>
        </w:rPr>
        <w:t>64</w:t>
      </w:r>
      <w:r>
        <w:rPr>
          <w:rFonts w:ascii="Arial" w:hAnsi="Arial" w:cs="Arial"/>
          <w:sz w:val="20"/>
          <w:szCs w:val="20"/>
          <w:lang w:val="en-GB"/>
        </w:rPr>
        <w:t xml:space="preserve">% of the population covered. </w:t>
      </w:r>
    </w:p>
    <w:p w14:paraId="3EB40831" w14:textId="12BD7859" w:rsidR="00B52FF5" w:rsidRDefault="00B52FF5" w:rsidP="00B52FF5">
      <w:pPr>
        <w:pStyle w:val="ListParagraph"/>
        <w:numPr>
          <w:ilvl w:val="0"/>
          <w:numId w:val="6"/>
        </w:numPr>
        <w:spacing w:after="200" w:line="276" w:lineRule="auto"/>
        <w:jc w:val="both"/>
        <w:rPr>
          <w:rFonts w:ascii="Arial" w:eastAsia="Arial" w:hAnsi="Arial" w:cs="Arial"/>
          <w:kern w:val="24"/>
          <w:sz w:val="20"/>
          <w:szCs w:val="20"/>
          <w:lang w:val="en-GB"/>
        </w:rPr>
      </w:pPr>
      <w:r>
        <w:rPr>
          <w:rFonts w:ascii="Arial" w:eastAsia="Arial" w:hAnsi="Arial" w:cs="Arial"/>
          <w:kern w:val="24"/>
          <w:sz w:val="20"/>
          <w:szCs w:val="20"/>
          <w:lang w:val="en-GB"/>
        </w:rPr>
        <w:t>Ooredoo Algeria appointed Nikolai Beckers as Chief Executive Officer</w:t>
      </w:r>
      <w:r w:rsidR="00254C48">
        <w:rPr>
          <w:rFonts w:ascii="Arial" w:eastAsia="Arial" w:hAnsi="Arial" w:cs="Arial"/>
          <w:kern w:val="24"/>
          <w:sz w:val="20"/>
          <w:szCs w:val="20"/>
          <w:lang w:val="en-GB"/>
        </w:rPr>
        <w:t xml:space="preserve"> in August 2019</w:t>
      </w:r>
      <w:r>
        <w:rPr>
          <w:rFonts w:ascii="Arial" w:eastAsia="Arial" w:hAnsi="Arial" w:cs="Arial"/>
          <w:kern w:val="24"/>
          <w:sz w:val="20"/>
          <w:szCs w:val="20"/>
          <w:lang w:val="en-GB"/>
        </w:rPr>
        <w:t>. With over 20 years of experience across the telecommunication and ICTO industries</w:t>
      </w:r>
      <w:r w:rsidR="00254C48">
        <w:rPr>
          <w:rFonts w:ascii="Arial" w:eastAsia="Arial" w:hAnsi="Arial" w:cs="Arial"/>
          <w:kern w:val="24"/>
          <w:sz w:val="20"/>
          <w:szCs w:val="20"/>
          <w:lang w:val="en-GB"/>
        </w:rPr>
        <w:t xml:space="preserve"> </w:t>
      </w:r>
      <w:r w:rsidR="00254C48" w:rsidRPr="00254C48">
        <w:rPr>
          <w:rFonts w:ascii="Arial" w:eastAsia="Arial" w:hAnsi="Arial" w:cs="Arial"/>
          <w:kern w:val="24"/>
          <w:sz w:val="20"/>
          <w:szCs w:val="20"/>
          <w:lang w:val="en-GB"/>
        </w:rPr>
        <w:t>across Europe and Asia</w:t>
      </w:r>
      <w:r>
        <w:rPr>
          <w:rFonts w:ascii="Arial" w:eastAsia="Arial" w:hAnsi="Arial" w:cs="Arial"/>
          <w:kern w:val="24"/>
          <w:sz w:val="20"/>
          <w:szCs w:val="20"/>
          <w:lang w:val="en-GB"/>
        </w:rPr>
        <w:t xml:space="preserve">, </w:t>
      </w:r>
      <w:r w:rsidR="0000408F">
        <w:rPr>
          <w:rFonts w:ascii="Arial" w:eastAsia="Arial" w:hAnsi="Arial" w:cs="Arial"/>
          <w:kern w:val="24"/>
          <w:sz w:val="20"/>
          <w:szCs w:val="20"/>
          <w:lang w:val="en-GB"/>
        </w:rPr>
        <w:t>he</w:t>
      </w:r>
      <w:r>
        <w:rPr>
          <w:rFonts w:ascii="Arial" w:eastAsia="Arial" w:hAnsi="Arial" w:cs="Arial"/>
          <w:kern w:val="24"/>
          <w:sz w:val="20"/>
          <w:szCs w:val="20"/>
          <w:lang w:val="en-GB"/>
        </w:rPr>
        <w:t xml:space="preserve"> </w:t>
      </w:r>
      <w:r w:rsidR="00254C48">
        <w:rPr>
          <w:rFonts w:ascii="Arial" w:eastAsia="Arial" w:hAnsi="Arial" w:cs="Arial"/>
          <w:kern w:val="24"/>
          <w:sz w:val="20"/>
          <w:szCs w:val="20"/>
          <w:lang w:val="en-GB"/>
        </w:rPr>
        <w:t xml:space="preserve">will play a key role in </w:t>
      </w:r>
      <w:r w:rsidR="002443B6">
        <w:rPr>
          <w:rFonts w:ascii="Arial" w:eastAsia="Arial" w:hAnsi="Arial" w:cs="Arial"/>
          <w:kern w:val="24"/>
          <w:sz w:val="20"/>
          <w:szCs w:val="20"/>
          <w:lang w:val="en-GB"/>
        </w:rPr>
        <w:t>realising</w:t>
      </w:r>
      <w:r w:rsidR="00254C48">
        <w:rPr>
          <w:rFonts w:ascii="Arial" w:eastAsia="Arial" w:hAnsi="Arial" w:cs="Arial"/>
          <w:kern w:val="24"/>
          <w:sz w:val="20"/>
          <w:szCs w:val="20"/>
          <w:lang w:val="en-GB"/>
        </w:rPr>
        <w:t xml:space="preserve"> Ooredoo’s ambitions in </w:t>
      </w:r>
      <w:r w:rsidR="006C0E99">
        <w:rPr>
          <w:rFonts w:ascii="Arial" w:eastAsia="Arial" w:hAnsi="Arial" w:cs="Arial"/>
          <w:kern w:val="24"/>
          <w:sz w:val="20"/>
          <w:szCs w:val="20"/>
          <w:lang w:val="en-GB"/>
        </w:rPr>
        <w:t>Algeria, leading</w:t>
      </w:r>
      <w:r w:rsidR="00254C48">
        <w:rPr>
          <w:rFonts w:ascii="Arial" w:eastAsia="Arial" w:hAnsi="Arial" w:cs="Arial"/>
          <w:kern w:val="24"/>
          <w:sz w:val="20"/>
          <w:szCs w:val="20"/>
          <w:lang w:val="en-GB"/>
        </w:rPr>
        <w:t xml:space="preserve"> the telecom operations during a period of digital transformation. </w:t>
      </w:r>
    </w:p>
    <w:p w14:paraId="1BAB1BB4" w14:textId="595C9AC2" w:rsidR="00197829" w:rsidRDefault="0052545F" w:rsidP="00067B4C">
      <w:pPr>
        <w:pStyle w:val="ListParagraph"/>
        <w:numPr>
          <w:ilvl w:val="0"/>
          <w:numId w:val="6"/>
        </w:numPr>
        <w:jc w:val="both"/>
        <w:rPr>
          <w:rFonts w:ascii="Arial" w:eastAsia="Arial" w:hAnsi="Arial" w:cs="Arial"/>
          <w:kern w:val="24"/>
          <w:sz w:val="20"/>
          <w:szCs w:val="20"/>
          <w:lang w:val="en-GB"/>
        </w:rPr>
      </w:pPr>
      <w:bookmarkStart w:id="2" w:name="_Hlk22738362"/>
      <w:r>
        <w:rPr>
          <w:rFonts w:ascii="Arial" w:eastAsia="Arial" w:hAnsi="Arial" w:cs="Arial"/>
          <w:kern w:val="24"/>
          <w:sz w:val="20"/>
          <w:szCs w:val="20"/>
          <w:lang w:val="en-GB"/>
        </w:rPr>
        <w:t xml:space="preserve">In October 2019 </w:t>
      </w:r>
      <w:r w:rsidR="00197829" w:rsidRPr="00197829">
        <w:rPr>
          <w:rFonts w:ascii="Arial" w:eastAsia="Arial" w:hAnsi="Arial" w:cs="Arial"/>
          <w:kern w:val="24"/>
          <w:sz w:val="20"/>
          <w:szCs w:val="20"/>
          <w:lang w:val="en-GB"/>
        </w:rPr>
        <w:t xml:space="preserve">Indosat Ooredoo signed </w:t>
      </w:r>
      <w:r>
        <w:rPr>
          <w:rFonts w:ascii="Arial" w:eastAsia="Arial" w:hAnsi="Arial" w:cs="Arial"/>
          <w:kern w:val="24"/>
          <w:sz w:val="20"/>
          <w:szCs w:val="20"/>
          <w:lang w:val="en-GB"/>
        </w:rPr>
        <w:t xml:space="preserve">a </w:t>
      </w:r>
      <w:r w:rsidR="00197829" w:rsidRPr="00197829">
        <w:rPr>
          <w:rFonts w:ascii="Arial" w:eastAsia="Arial" w:hAnsi="Arial" w:cs="Arial"/>
          <w:kern w:val="24"/>
          <w:sz w:val="20"/>
          <w:szCs w:val="20"/>
          <w:lang w:val="en-GB"/>
        </w:rPr>
        <w:t xml:space="preserve">Sales and </w:t>
      </w:r>
      <w:r w:rsidR="00686BD8">
        <w:rPr>
          <w:rFonts w:ascii="Arial" w:eastAsia="Arial" w:hAnsi="Arial" w:cs="Arial"/>
          <w:kern w:val="24"/>
          <w:sz w:val="20"/>
          <w:szCs w:val="20"/>
          <w:lang w:val="en-GB"/>
        </w:rPr>
        <w:t>Leaseback</w:t>
      </w:r>
      <w:bookmarkStart w:id="3" w:name="_GoBack"/>
      <w:bookmarkEnd w:id="3"/>
      <w:r w:rsidR="00197829" w:rsidRPr="00197829">
        <w:rPr>
          <w:rFonts w:ascii="Arial" w:eastAsia="Arial" w:hAnsi="Arial" w:cs="Arial"/>
          <w:kern w:val="24"/>
          <w:sz w:val="20"/>
          <w:szCs w:val="20"/>
          <w:lang w:val="en-GB"/>
        </w:rPr>
        <w:t xml:space="preserve"> Agreements with Mitratel and Protelindo, for the sale of 3,100 telecommunications towers in Indonesia for a total transaction value of approx. QAR 1.6 billion, enabling Indosat Ooredoo to unlock value from a portion of its tower business.</w:t>
      </w:r>
    </w:p>
    <w:p w14:paraId="0E5286BC" w14:textId="77777777" w:rsidR="00CD6132" w:rsidRPr="00197829" w:rsidRDefault="00CD6132" w:rsidP="00067B4C">
      <w:pPr>
        <w:pStyle w:val="ListParagraph"/>
        <w:jc w:val="both"/>
        <w:rPr>
          <w:rFonts w:ascii="Arial" w:eastAsia="Arial" w:hAnsi="Arial" w:cs="Arial"/>
          <w:kern w:val="24"/>
          <w:sz w:val="20"/>
          <w:szCs w:val="20"/>
          <w:lang w:val="en-GB"/>
        </w:rPr>
      </w:pPr>
    </w:p>
    <w:p w14:paraId="0F079292" w14:textId="77777777" w:rsidR="00CD6132" w:rsidRPr="00CD6132" w:rsidRDefault="00CD6132" w:rsidP="00067B4C">
      <w:pPr>
        <w:pStyle w:val="ListParagraph"/>
        <w:numPr>
          <w:ilvl w:val="0"/>
          <w:numId w:val="6"/>
        </w:numPr>
        <w:jc w:val="both"/>
        <w:rPr>
          <w:rFonts w:ascii="Arial" w:eastAsia="Arial" w:hAnsi="Arial" w:cs="Arial"/>
          <w:kern w:val="24"/>
          <w:sz w:val="20"/>
          <w:szCs w:val="20"/>
          <w:lang w:val="en-GB"/>
        </w:rPr>
      </w:pPr>
      <w:bookmarkStart w:id="4" w:name="_Hlk22738887"/>
      <w:bookmarkEnd w:id="2"/>
      <w:r w:rsidRPr="00CD6132">
        <w:rPr>
          <w:rFonts w:ascii="Arial" w:eastAsia="Arial" w:hAnsi="Arial" w:cs="Arial"/>
          <w:kern w:val="24"/>
          <w:sz w:val="20"/>
          <w:szCs w:val="20"/>
          <w:lang w:val="en-GB"/>
        </w:rPr>
        <w:t xml:space="preserve">Ooredoo Group’s </w:t>
      </w:r>
      <w:r w:rsidR="002443B6">
        <w:rPr>
          <w:rFonts w:ascii="Arial" w:eastAsia="Arial" w:hAnsi="Arial" w:cs="Arial"/>
          <w:kern w:val="24"/>
          <w:sz w:val="20"/>
          <w:szCs w:val="20"/>
          <w:lang w:val="en-GB"/>
        </w:rPr>
        <w:t>commitment to excellence in investor relations was</w:t>
      </w:r>
      <w:r w:rsidRPr="00CD6132">
        <w:rPr>
          <w:rFonts w:ascii="Arial" w:eastAsia="Arial" w:hAnsi="Arial" w:cs="Arial"/>
          <w:kern w:val="24"/>
          <w:sz w:val="20"/>
          <w:szCs w:val="20"/>
          <w:lang w:val="en-GB"/>
        </w:rPr>
        <w:t xml:space="preserve"> recognised by the Institutional Investor Research Group with the special distinction of ‘Most Honoured Company’ and </w:t>
      </w:r>
      <w:r w:rsidR="002443B6">
        <w:rPr>
          <w:rFonts w:ascii="Arial" w:eastAsia="Arial" w:hAnsi="Arial" w:cs="Arial"/>
          <w:kern w:val="24"/>
          <w:sz w:val="20"/>
          <w:szCs w:val="20"/>
          <w:lang w:val="en-GB"/>
        </w:rPr>
        <w:t>by</w:t>
      </w:r>
      <w:r w:rsidRPr="00CD6132">
        <w:rPr>
          <w:rFonts w:ascii="Arial" w:eastAsia="Arial" w:hAnsi="Arial" w:cs="Arial"/>
          <w:kern w:val="24"/>
          <w:sz w:val="20"/>
          <w:szCs w:val="20"/>
          <w:lang w:val="en-GB"/>
        </w:rPr>
        <w:t xml:space="preserve"> the Middle East Investor Relations Association (MEIRA) Annual Conference and Awards </w:t>
      </w:r>
      <w:r w:rsidR="002443B6">
        <w:rPr>
          <w:rFonts w:ascii="Arial" w:eastAsia="Arial" w:hAnsi="Arial" w:cs="Arial"/>
          <w:kern w:val="24"/>
          <w:sz w:val="20"/>
          <w:szCs w:val="20"/>
          <w:lang w:val="en-GB"/>
        </w:rPr>
        <w:t>with awards for the</w:t>
      </w:r>
      <w:r w:rsidRPr="00CD6132">
        <w:rPr>
          <w:rFonts w:ascii="Arial" w:eastAsia="Arial" w:hAnsi="Arial" w:cs="Arial"/>
          <w:kern w:val="24"/>
          <w:sz w:val="20"/>
          <w:szCs w:val="20"/>
          <w:lang w:val="en-GB"/>
        </w:rPr>
        <w:t xml:space="preserve"> Best Corporate for Investor Relations – Qatar and Best Investor Relations Professional – Qatar.</w:t>
      </w:r>
    </w:p>
    <w:bookmarkEnd w:id="4"/>
    <w:p w14:paraId="308EAE53" w14:textId="77777777" w:rsidR="00EC28D4" w:rsidRPr="00855E2E" w:rsidRDefault="00EC28D4" w:rsidP="007353EE">
      <w:pPr>
        <w:spacing w:after="0" w:line="240" w:lineRule="auto"/>
        <w:contextualSpacing/>
        <w:jc w:val="both"/>
        <w:rPr>
          <w:rFonts w:ascii="Arial" w:eastAsia="MS Mincho" w:hAnsi="Arial"/>
          <w:b/>
          <w:sz w:val="20"/>
          <w:szCs w:val="20"/>
          <w:lang w:eastAsia="ja-JP"/>
        </w:rPr>
      </w:pPr>
    </w:p>
    <w:p w14:paraId="6CC28456" w14:textId="77777777" w:rsidR="007353EE" w:rsidRPr="00855E2E" w:rsidRDefault="007353EE" w:rsidP="007353EE">
      <w:pPr>
        <w:spacing w:after="0" w:line="240" w:lineRule="auto"/>
        <w:contextualSpacing/>
        <w:jc w:val="both"/>
        <w:rPr>
          <w:rFonts w:ascii="Arial" w:eastAsia="MS Mincho" w:hAnsi="Arial"/>
          <w:b/>
          <w:sz w:val="20"/>
          <w:szCs w:val="20"/>
          <w:lang w:eastAsia="ja-JP"/>
        </w:rPr>
      </w:pPr>
      <w:r w:rsidRPr="00855E2E">
        <w:rPr>
          <w:rFonts w:ascii="Arial" w:eastAsia="MS Mincho" w:hAnsi="Arial"/>
          <w:b/>
          <w:sz w:val="20"/>
          <w:szCs w:val="20"/>
          <w:lang w:eastAsia="ja-JP"/>
        </w:rPr>
        <w:t xml:space="preserve">Commenting on the results, H.E. Sheikh Abdulla Bin Mohammed Bin Saud Al-Thani, Chairman of Ooredoo, said: </w:t>
      </w:r>
    </w:p>
    <w:p w14:paraId="7D5BBD71" w14:textId="77777777" w:rsidR="007353EE" w:rsidRPr="00855E2E" w:rsidRDefault="007353EE" w:rsidP="007353EE">
      <w:pPr>
        <w:spacing w:after="0" w:line="240" w:lineRule="auto"/>
        <w:contextualSpacing/>
        <w:jc w:val="both"/>
        <w:rPr>
          <w:rFonts w:ascii="Arial" w:eastAsia="Arial" w:hAnsi="Arial"/>
          <w:color w:val="FF0000"/>
          <w:kern w:val="24"/>
          <w:sz w:val="20"/>
          <w:szCs w:val="20"/>
        </w:rPr>
      </w:pPr>
    </w:p>
    <w:p w14:paraId="437F8EF6" w14:textId="77777777" w:rsidR="00666C1E" w:rsidRPr="00C775B6" w:rsidRDefault="009617A7" w:rsidP="00796990">
      <w:pPr>
        <w:contextualSpacing/>
        <w:rPr>
          <w:rFonts w:ascii="Arial" w:eastAsia="Arial" w:hAnsi="Arial"/>
          <w:color w:val="000000" w:themeColor="text1"/>
          <w:kern w:val="24"/>
          <w:sz w:val="20"/>
          <w:szCs w:val="20"/>
        </w:rPr>
      </w:pPr>
      <w:r>
        <w:rPr>
          <w:rFonts w:ascii="Arial" w:eastAsia="Arial" w:hAnsi="Arial"/>
          <w:color w:val="000000" w:themeColor="text1"/>
          <w:kern w:val="24"/>
          <w:sz w:val="20"/>
          <w:szCs w:val="20"/>
        </w:rPr>
        <w:t>“</w:t>
      </w:r>
      <w:r w:rsidR="00F103E2" w:rsidRPr="00C775B6">
        <w:rPr>
          <w:rFonts w:ascii="Arial" w:eastAsia="Arial" w:hAnsi="Arial"/>
          <w:color w:val="000000" w:themeColor="text1"/>
          <w:kern w:val="24"/>
          <w:sz w:val="20"/>
          <w:szCs w:val="20"/>
        </w:rPr>
        <w:t xml:space="preserve">We </w:t>
      </w:r>
      <w:r>
        <w:rPr>
          <w:rFonts w:ascii="Arial" w:eastAsia="Arial" w:hAnsi="Arial"/>
          <w:color w:val="000000" w:themeColor="text1"/>
          <w:kern w:val="24"/>
          <w:sz w:val="20"/>
          <w:szCs w:val="20"/>
        </w:rPr>
        <w:t xml:space="preserve">are seeing </w:t>
      </w:r>
      <w:r w:rsidR="00C654D0">
        <w:rPr>
          <w:rFonts w:ascii="Arial" w:eastAsia="Arial" w:hAnsi="Arial"/>
          <w:color w:val="000000" w:themeColor="text1"/>
          <w:kern w:val="24"/>
          <w:sz w:val="20"/>
          <w:szCs w:val="20"/>
        </w:rPr>
        <w:t xml:space="preserve">very </w:t>
      </w:r>
      <w:r w:rsidR="0052545F">
        <w:rPr>
          <w:rFonts w:ascii="Arial" w:eastAsia="Arial" w:hAnsi="Arial"/>
          <w:color w:val="000000" w:themeColor="text1"/>
          <w:kern w:val="24"/>
          <w:sz w:val="20"/>
          <w:szCs w:val="20"/>
        </w:rPr>
        <w:t>good</w:t>
      </w:r>
      <w:r>
        <w:rPr>
          <w:rFonts w:ascii="Arial" w:eastAsia="Arial" w:hAnsi="Arial"/>
          <w:color w:val="000000" w:themeColor="text1"/>
          <w:kern w:val="24"/>
          <w:sz w:val="20"/>
          <w:szCs w:val="20"/>
        </w:rPr>
        <w:t xml:space="preserve"> progress</w:t>
      </w:r>
      <w:r w:rsidR="00F103E2" w:rsidRPr="00C775B6">
        <w:rPr>
          <w:rFonts w:ascii="Arial" w:eastAsia="Arial" w:hAnsi="Arial"/>
          <w:color w:val="000000" w:themeColor="text1"/>
          <w:kern w:val="24"/>
          <w:sz w:val="20"/>
          <w:szCs w:val="20"/>
        </w:rPr>
        <w:t xml:space="preserve"> with the execution of our digital strategy, positioning Ooredoo Group as </w:t>
      </w:r>
      <w:r w:rsidR="00736AC1" w:rsidRPr="00C775B6">
        <w:rPr>
          <w:rFonts w:ascii="Arial" w:eastAsia="Arial" w:hAnsi="Arial"/>
          <w:color w:val="000000" w:themeColor="text1"/>
          <w:kern w:val="24"/>
          <w:sz w:val="20"/>
          <w:szCs w:val="20"/>
        </w:rPr>
        <w:t xml:space="preserve">the leading operator for innovative digital solutions </w:t>
      </w:r>
      <w:r>
        <w:rPr>
          <w:rFonts w:ascii="Arial" w:eastAsia="Arial" w:hAnsi="Arial"/>
          <w:color w:val="000000" w:themeColor="text1"/>
          <w:kern w:val="24"/>
          <w:sz w:val="20"/>
          <w:szCs w:val="20"/>
        </w:rPr>
        <w:t>across</w:t>
      </w:r>
      <w:r w:rsidRPr="00C775B6">
        <w:rPr>
          <w:rFonts w:ascii="Arial" w:eastAsia="Arial" w:hAnsi="Arial"/>
          <w:color w:val="000000" w:themeColor="text1"/>
          <w:kern w:val="24"/>
          <w:sz w:val="20"/>
          <w:szCs w:val="20"/>
        </w:rPr>
        <w:t xml:space="preserve"> </w:t>
      </w:r>
      <w:r>
        <w:rPr>
          <w:rFonts w:ascii="Arial" w:eastAsia="Arial" w:hAnsi="Arial"/>
          <w:color w:val="000000" w:themeColor="text1"/>
          <w:kern w:val="24"/>
          <w:sz w:val="20"/>
          <w:szCs w:val="20"/>
        </w:rPr>
        <w:t>our ten markets of operations</w:t>
      </w:r>
      <w:r w:rsidR="00884420" w:rsidRPr="00C775B6">
        <w:rPr>
          <w:rFonts w:ascii="Arial" w:eastAsia="Arial" w:hAnsi="Arial"/>
          <w:color w:val="000000" w:themeColor="text1"/>
          <w:kern w:val="24"/>
          <w:sz w:val="20"/>
          <w:szCs w:val="20"/>
        </w:rPr>
        <w:t xml:space="preserve">. At the same </w:t>
      </w:r>
      <w:r w:rsidR="00666C1E" w:rsidRPr="00C775B6">
        <w:rPr>
          <w:rFonts w:ascii="Arial" w:eastAsia="Arial" w:hAnsi="Arial"/>
          <w:color w:val="000000" w:themeColor="text1"/>
          <w:kern w:val="24"/>
          <w:sz w:val="20"/>
          <w:szCs w:val="20"/>
        </w:rPr>
        <w:t>time,</w:t>
      </w:r>
      <w:r w:rsidR="00884420" w:rsidRPr="00C775B6">
        <w:rPr>
          <w:rFonts w:ascii="Arial" w:eastAsia="Arial" w:hAnsi="Arial"/>
          <w:color w:val="000000" w:themeColor="text1"/>
          <w:kern w:val="24"/>
          <w:sz w:val="20"/>
          <w:szCs w:val="20"/>
        </w:rPr>
        <w:t xml:space="preserve"> we continued to leverage group synergies</w:t>
      </w:r>
      <w:r w:rsidR="00666C1E" w:rsidRPr="00C775B6">
        <w:rPr>
          <w:rFonts w:ascii="Arial" w:eastAsia="Arial" w:hAnsi="Arial"/>
          <w:color w:val="000000" w:themeColor="text1"/>
          <w:kern w:val="24"/>
          <w:sz w:val="20"/>
          <w:szCs w:val="20"/>
        </w:rPr>
        <w:t xml:space="preserve"> and digitisation to optimise our cost base to deliver value in a</w:t>
      </w:r>
      <w:r w:rsidR="002443B6">
        <w:rPr>
          <w:rFonts w:ascii="Arial" w:eastAsia="Arial" w:hAnsi="Arial"/>
          <w:color w:val="000000" w:themeColor="text1"/>
          <w:kern w:val="24"/>
          <w:sz w:val="20"/>
          <w:szCs w:val="20"/>
        </w:rPr>
        <w:t xml:space="preserve"> fast</w:t>
      </w:r>
      <w:r w:rsidR="00666C1E" w:rsidRPr="00C775B6">
        <w:rPr>
          <w:rFonts w:ascii="Arial" w:eastAsia="Arial" w:hAnsi="Arial"/>
          <w:color w:val="000000" w:themeColor="text1"/>
          <w:kern w:val="24"/>
          <w:sz w:val="20"/>
          <w:szCs w:val="20"/>
        </w:rPr>
        <w:t xml:space="preserve"> evolving telecommunications landscape. </w:t>
      </w:r>
    </w:p>
    <w:p w14:paraId="0F9C5766" w14:textId="77777777" w:rsidR="00666C1E" w:rsidRPr="00C775B6" w:rsidRDefault="00666C1E" w:rsidP="00796990">
      <w:pPr>
        <w:contextualSpacing/>
        <w:rPr>
          <w:rFonts w:ascii="Arial" w:eastAsia="Arial" w:hAnsi="Arial"/>
          <w:color w:val="000000" w:themeColor="text1"/>
          <w:kern w:val="24"/>
          <w:sz w:val="20"/>
          <w:szCs w:val="20"/>
        </w:rPr>
      </w:pPr>
    </w:p>
    <w:p w14:paraId="7BD1AA56" w14:textId="77777777" w:rsidR="00F103E2" w:rsidRPr="00C775B6" w:rsidRDefault="009617A7" w:rsidP="00796990">
      <w:pPr>
        <w:contextualSpacing/>
        <w:rPr>
          <w:rFonts w:ascii="Arial" w:eastAsia="Arial" w:hAnsi="Arial"/>
          <w:color w:val="000000" w:themeColor="text1"/>
          <w:kern w:val="24"/>
          <w:sz w:val="20"/>
          <w:szCs w:val="20"/>
        </w:rPr>
      </w:pPr>
      <w:r>
        <w:rPr>
          <w:rFonts w:ascii="Arial" w:eastAsia="Arial" w:hAnsi="Arial"/>
          <w:color w:val="000000" w:themeColor="text1"/>
          <w:kern w:val="24"/>
          <w:sz w:val="20"/>
          <w:szCs w:val="20"/>
        </w:rPr>
        <w:t>I am pleased to report</w:t>
      </w:r>
      <w:r w:rsidR="00666C1E" w:rsidRPr="00C775B6">
        <w:rPr>
          <w:rFonts w:ascii="Arial" w:eastAsia="Arial" w:hAnsi="Arial"/>
          <w:color w:val="000000" w:themeColor="text1"/>
          <w:kern w:val="24"/>
          <w:sz w:val="20"/>
          <w:szCs w:val="20"/>
        </w:rPr>
        <w:t xml:space="preserve"> a robust set of results during the first nine months of 2019 with </w:t>
      </w:r>
      <w:r>
        <w:rPr>
          <w:rFonts w:ascii="Arial" w:eastAsia="Arial" w:hAnsi="Arial"/>
          <w:color w:val="000000" w:themeColor="text1"/>
          <w:kern w:val="24"/>
          <w:sz w:val="20"/>
          <w:szCs w:val="20"/>
        </w:rPr>
        <w:t xml:space="preserve">Group </w:t>
      </w:r>
      <w:r w:rsidR="00666C1E" w:rsidRPr="00C775B6">
        <w:rPr>
          <w:rFonts w:ascii="Arial" w:eastAsia="Arial" w:hAnsi="Arial"/>
          <w:color w:val="000000" w:themeColor="text1"/>
          <w:kern w:val="24"/>
          <w:sz w:val="20"/>
          <w:szCs w:val="20"/>
        </w:rPr>
        <w:t>net profit increasing 1</w:t>
      </w:r>
      <w:r w:rsidR="007F18FA">
        <w:rPr>
          <w:rFonts w:ascii="Arial" w:eastAsia="Arial" w:hAnsi="Arial"/>
          <w:color w:val="000000" w:themeColor="text1"/>
          <w:kern w:val="24"/>
          <w:sz w:val="20"/>
          <w:szCs w:val="20"/>
        </w:rPr>
        <w:t>6</w:t>
      </w:r>
      <w:r w:rsidR="00666C1E" w:rsidRPr="00C775B6">
        <w:rPr>
          <w:rFonts w:ascii="Arial" w:eastAsia="Arial" w:hAnsi="Arial"/>
          <w:color w:val="000000" w:themeColor="text1"/>
          <w:kern w:val="24"/>
          <w:sz w:val="20"/>
          <w:szCs w:val="20"/>
        </w:rPr>
        <w:t>% to QAR 1.3 billion, compared to the same period last year. Growth was achieved despite</w:t>
      </w:r>
      <w:r>
        <w:rPr>
          <w:rFonts w:ascii="Arial" w:eastAsia="Arial" w:hAnsi="Arial"/>
          <w:color w:val="000000" w:themeColor="text1"/>
          <w:kern w:val="24"/>
          <w:sz w:val="20"/>
          <w:szCs w:val="20"/>
        </w:rPr>
        <w:t xml:space="preserve"> challenges from</w:t>
      </w:r>
      <w:r w:rsidR="00666C1E" w:rsidRPr="00C775B6">
        <w:rPr>
          <w:rFonts w:ascii="Arial" w:eastAsia="Arial" w:hAnsi="Arial"/>
          <w:color w:val="000000" w:themeColor="text1"/>
          <w:kern w:val="24"/>
          <w:sz w:val="20"/>
          <w:szCs w:val="20"/>
        </w:rPr>
        <w:t xml:space="preserve"> industry wide shifts away from voice and SMS services</w:t>
      </w:r>
      <w:r w:rsidR="006F7814" w:rsidRPr="00C775B6">
        <w:rPr>
          <w:rFonts w:ascii="Arial" w:eastAsia="Arial" w:hAnsi="Arial"/>
          <w:color w:val="000000" w:themeColor="text1"/>
          <w:kern w:val="24"/>
          <w:sz w:val="20"/>
          <w:szCs w:val="20"/>
        </w:rPr>
        <w:t xml:space="preserve">, </w:t>
      </w:r>
      <w:r>
        <w:rPr>
          <w:rFonts w:ascii="Arial" w:eastAsia="Arial" w:hAnsi="Arial"/>
          <w:color w:val="000000" w:themeColor="text1"/>
          <w:kern w:val="24"/>
          <w:sz w:val="20"/>
          <w:szCs w:val="20"/>
        </w:rPr>
        <w:t>which means</w:t>
      </w:r>
      <w:r w:rsidR="006F7814" w:rsidRPr="00C775B6">
        <w:rPr>
          <w:rFonts w:ascii="Arial" w:eastAsia="Arial" w:hAnsi="Arial"/>
          <w:color w:val="000000" w:themeColor="text1"/>
          <w:kern w:val="24"/>
          <w:sz w:val="20"/>
          <w:szCs w:val="20"/>
        </w:rPr>
        <w:t xml:space="preserve"> </w:t>
      </w:r>
      <w:r>
        <w:rPr>
          <w:rFonts w:ascii="Arial" w:eastAsia="Arial" w:hAnsi="Arial"/>
          <w:color w:val="000000" w:themeColor="text1"/>
          <w:kern w:val="24"/>
          <w:sz w:val="20"/>
          <w:szCs w:val="20"/>
        </w:rPr>
        <w:t xml:space="preserve">that our strategy is working and showing positive results. </w:t>
      </w:r>
    </w:p>
    <w:p w14:paraId="35808D9E" w14:textId="77777777" w:rsidR="00666C1E" w:rsidRPr="00C775B6" w:rsidRDefault="00666C1E" w:rsidP="00796990">
      <w:pPr>
        <w:contextualSpacing/>
        <w:rPr>
          <w:rFonts w:ascii="Arial" w:eastAsia="Arial" w:hAnsi="Arial"/>
          <w:color w:val="000000" w:themeColor="text1"/>
          <w:kern w:val="24"/>
          <w:sz w:val="20"/>
          <w:szCs w:val="20"/>
        </w:rPr>
      </w:pPr>
    </w:p>
    <w:p w14:paraId="1FC5C14A" w14:textId="28B3AF3E" w:rsidR="00CA2744" w:rsidRDefault="00666C1E" w:rsidP="00FE73E7">
      <w:pPr>
        <w:contextualSpacing/>
        <w:rPr>
          <w:rFonts w:ascii="Arial" w:eastAsia="Arial" w:hAnsi="Arial"/>
          <w:color w:val="000000" w:themeColor="text1"/>
          <w:kern w:val="24"/>
          <w:sz w:val="20"/>
          <w:szCs w:val="20"/>
        </w:rPr>
      </w:pPr>
      <w:r w:rsidRPr="00C775B6">
        <w:rPr>
          <w:rFonts w:ascii="Arial" w:eastAsia="Arial" w:hAnsi="Arial"/>
          <w:color w:val="000000" w:themeColor="text1"/>
          <w:kern w:val="24"/>
          <w:sz w:val="20"/>
          <w:szCs w:val="20"/>
        </w:rPr>
        <w:t>We remain focused on the future</w:t>
      </w:r>
      <w:r w:rsidR="006F7814" w:rsidRPr="00C775B6">
        <w:rPr>
          <w:rFonts w:ascii="Arial" w:eastAsia="Arial" w:hAnsi="Arial"/>
          <w:color w:val="000000" w:themeColor="text1"/>
          <w:kern w:val="24"/>
          <w:sz w:val="20"/>
          <w:szCs w:val="20"/>
        </w:rPr>
        <w:t xml:space="preserve"> </w:t>
      </w:r>
      <w:r w:rsidR="00B63889" w:rsidRPr="00C775B6">
        <w:rPr>
          <w:rFonts w:ascii="Arial" w:eastAsia="Arial" w:hAnsi="Arial"/>
          <w:color w:val="000000" w:themeColor="text1"/>
          <w:kern w:val="24"/>
          <w:sz w:val="20"/>
          <w:szCs w:val="20"/>
        </w:rPr>
        <w:t>with an emphasis on</w:t>
      </w:r>
      <w:r w:rsidR="006F7814" w:rsidRPr="00C775B6">
        <w:rPr>
          <w:rFonts w:ascii="Arial" w:eastAsia="Arial" w:hAnsi="Arial"/>
          <w:color w:val="000000" w:themeColor="text1"/>
          <w:kern w:val="24"/>
          <w:sz w:val="20"/>
          <w:szCs w:val="20"/>
        </w:rPr>
        <w:t xml:space="preserve"> transform</w:t>
      </w:r>
      <w:r w:rsidR="00B63889" w:rsidRPr="00C775B6">
        <w:rPr>
          <w:rFonts w:ascii="Arial" w:eastAsia="Arial" w:hAnsi="Arial"/>
          <w:color w:val="000000" w:themeColor="text1"/>
          <w:kern w:val="24"/>
          <w:sz w:val="20"/>
          <w:szCs w:val="20"/>
        </w:rPr>
        <w:t xml:space="preserve">ing </w:t>
      </w:r>
      <w:r w:rsidR="006F7814" w:rsidRPr="00C775B6">
        <w:rPr>
          <w:rFonts w:ascii="Arial" w:eastAsia="Arial" w:hAnsi="Arial"/>
          <w:color w:val="000000" w:themeColor="text1"/>
          <w:kern w:val="24"/>
          <w:sz w:val="20"/>
          <w:szCs w:val="20"/>
        </w:rPr>
        <w:t xml:space="preserve">our business to meet the </w:t>
      </w:r>
      <w:r w:rsidR="009617A7">
        <w:rPr>
          <w:rFonts w:ascii="Arial" w:eastAsia="Arial" w:hAnsi="Arial"/>
          <w:color w:val="000000" w:themeColor="text1"/>
          <w:kern w:val="24"/>
          <w:sz w:val="20"/>
          <w:szCs w:val="20"/>
        </w:rPr>
        <w:t>digital needs of our customers and support the adoption of new technologies</w:t>
      </w:r>
      <w:r w:rsidR="00B63889" w:rsidRPr="00C775B6">
        <w:rPr>
          <w:rFonts w:ascii="Arial" w:eastAsia="Arial" w:hAnsi="Arial"/>
          <w:color w:val="000000" w:themeColor="text1"/>
          <w:kern w:val="24"/>
          <w:sz w:val="20"/>
          <w:szCs w:val="20"/>
        </w:rPr>
        <w:t xml:space="preserve">. </w:t>
      </w:r>
      <w:r w:rsidR="006F7814" w:rsidRPr="00C775B6">
        <w:rPr>
          <w:rFonts w:ascii="Arial" w:eastAsia="Arial" w:hAnsi="Arial"/>
          <w:color w:val="000000" w:themeColor="text1"/>
          <w:kern w:val="24"/>
          <w:sz w:val="20"/>
          <w:szCs w:val="20"/>
        </w:rPr>
        <w:t>In our home market</w:t>
      </w:r>
      <w:r w:rsidR="009617A7">
        <w:rPr>
          <w:rFonts w:ascii="Arial" w:eastAsia="Arial" w:hAnsi="Arial"/>
          <w:color w:val="000000" w:themeColor="text1"/>
          <w:kern w:val="24"/>
          <w:sz w:val="20"/>
          <w:szCs w:val="20"/>
        </w:rPr>
        <w:t xml:space="preserve"> in</w:t>
      </w:r>
      <w:r w:rsidR="00B63889" w:rsidRPr="00C775B6">
        <w:rPr>
          <w:rFonts w:ascii="Arial" w:eastAsia="Arial" w:hAnsi="Arial"/>
          <w:color w:val="000000" w:themeColor="text1"/>
          <w:kern w:val="24"/>
          <w:sz w:val="20"/>
          <w:szCs w:val="20"/>
        </w:rPr>
        <w:t xml:space="preserve"> </w:t>
      </w:r>
      <w:r w:rsidR="006F7814" w:rsidRPr="00C775B6">
        <w:rPr>
          <w:rFonts w:ascii="Arial" w:eastAsia="Arial" w:hAnsi="Arial"/>
          <w:color w:val="000000" w:themeColor="text1"/>
          <w:kern w:val="24"/>
          <w:sz w:val="20"/>
          <w:szCs w:val="20"/>
        </w:rPr>
        <w:t>Qata</w:t>
      </w:r>
      <w:r w:rsidR="00B63889" w:rsidRPr="00C775B6">
        <w:rPr>
          <w:rFonts w:ascii="Arial" w:eastAsia="Arial" w:hAnsi="Arial"/>
          <w:color w:val="000000" w:themeColor="text1"/>
          <w:kern w:val="24"/>
          <w:sz w:val="20"/>
          <w:szCs w:val="20"/>
        </w:rPr>
        <w:t>r, we continued our 5G roll out</w:t>
      </w:r>
      <w:r w:rsidR="00411E39">
        <w:rPr>
          <w:rFonts w:ascii="Arial" w:eastAsia="Arial" w:hAnsi="Arial"/>
          <w:color w:val="000000" w:themeColor="text1"/>
          <w:kern w:val="24"/>
          <w:sz w:val="20"/>
          <w:szCs w:val="20"/>
        </w:rPr>
        <w:t xml:space="preserve">, </w:t>
      </w:r>
      <w:r w:rsidR="00411E39" w:rsidRPr="00C775B6">
        <w:rPr>
          <w:rFonts w:ascii="Arial" w:eastAsia="Arial" w:hAnsi="Arial"/>
          <w:color w:val="000000" w:themeColor="text1"/>
          <w:kern w:val="24"/>
          <w:sz w:val="20"/>
          <w:szCs w:val="20"/>
        </w:rPr>
        <w:t xml:space="preserve">which will power </w:t>
      </w:r>
      <w:r w:rsidR="00411E39">
        <w:rPr>
          <w:rFonts w:ascii="Arial" w:eastAsia="Arial" w:hAnsi="Arial"/>
          <w:color w:val="000000" w:themeColor="text1"/>
          <w:kern w:val="24"/>
          <w:sz w:val="20"/>
          <w:szCs w:val="20"/>
        </w:rPr>
        <w:t>the</w:t>
      </w:r>
      <w:r w:rsidR="00CE4E82">
        <w:rPr>
          <w:rFonts w:ascii="Arial" w:eastAsia="Arial" w:hAnsi="Arial"/>
          <w:color w:val="000000" w:themeColor="text1"/>
          <w:kern w:val="24"/>
          <w:sz w:val="20"/>
          <w:szCs w:val="20"/>
        </w:rPr>
        <w:t xml:space="preserve"> IoT (“</w:t>
      </w:r>
      <w:r w:rsidR="00411E39" w:rsidRPr="00C775B6">
        <w:rPr>
          <w:rFonts w:ascii="Arial" w:eastAsia="Arial" w:hAnsi="Arial"/>
          <w:color w:val="000000" w:themeColor="text1"/>
          <w:kern w:val="24"/>
          <w:sz w:val="20"/>
          <w:szCs w:val="20"/>
        </w:rPr>
        <w:t>I</w:t>
      </w:r>
      <w:r w:rsidR="00CE4E82">
        <w:rPr>
          <w:rFonts w:ascii="Arial" w:eastAsia="Arial" w:hAnsi="Arial"/>
          <w:color w:val="000000" w:themeColor="text1"/>
          <w:kern w:val="24"/>
          <w:sz w:val="20"/>
          <w:szCs w:val="20"/>
        </w:rPr>
        <w:t xml:space="preserve">nternet </w:t>
      </w:r>
      <w:r w:rsidR="00411E39" w:rsidRPr="00C775B6">
        <w:rPr>
          <w:rFonts w:ascii="Arial" w:eastAsia="Arial" w:hAnsi="Arial"/>
          <w:color w:val="000000" w:themeColor="text1"/>
          <w:kern w:val="24"/>
          <w:sz w:val="20"/>
          <w:szCs w:val="20"/>
        </w:rPr>
        <w:t>o</w:t>
      </w:r>
      <w:r w:rsidR="00CE4E82">
        <w:rPr>
          <w:rFonts w:ascii="Arial" w:eastAsia="Arial" w:hAnsi="Arial"/>
          <w:color w:val="000000" w:themeColor="text1"/>
          <w:kern w:val="24"/>
          <w:sz w:val="20"/>
          <w:szCs w:val="20"/>
        </w:rPr>
        <w:t xml:space="preserve">f </w:t>
      </w:r>
      <w:r w:rsidR="00411E39" w:rsidRPr="00C775B6">
        <w:rPr>
          <w:rFonts w:ascii="Arial" w:eastAsia="Arial" w:hAnsi="Arial"/>
          <w:color w:val="000000" w:themeColor="text1"/>
          <w:kern w:val="24"/>
          <w:sz w:val="20"/>
          <w:szCs w:val="20"/>
        </w:rPr>
        <w:t>T</w:t>
      </w:r>
      <w:r w:rsidR="00CE4E82">
        <w:rPr>
          <w:rFonts w:ascii="Arial" w:eastAsia="Arial" w:hAnsi="Arial"/>
          <w:color w:val="000000" w:themeColor="text1"/>
          <w:kern w:val="24"/>
          <w:sz w:val="20"/>
          <w:szCs w:val="20"/>
        </w:rPr>
        <w:t>hings”)</w:t>
      </w:r>
      <w:r w:rsidR="00411E39" w:rsidRPr="00C775B6">
        <w:rPr>
          <w:rFonts w:ascii="Arial" w:eastAsia="Arial" w:hAnsi="Arial"/>
          <w:color w:val="000000" w:themeColor="text1"/>
          <w:kern w:val="24"/>
          <w:sz w:val="20"/>
          <w:szCs w:val="20"/>
        </w:rPr>
        <w:t xml:space="preserve"> services that we launched during the quarter</w:t>
      </w:r>
      <w:r w:rsidR="00B63889" w:rsidRPr="00C775B6">
        <w:rPr>
          <w:rFonts w:ascii="Arial" w:eastAsia="Arial" w:hAnsi="Arial"/>
          <w:color w:val="000000" w:themeColor="text1"/>
          <w:kern w:val="24"/>
          <w:sz w:val="20"/>
          <w:szCs w:val="20"/>
        </w:rPr>
        <w:t xml:space="preserve">. Our leading network infrastructure continues to </w:t>
      </w:r>
      <w:r w:rsidR="002443B6">
        <w:rPr>
          <w:rFonts w:ascii="Arial" w:eastAsia="Arial" w:hAnsi="Arial"/>
          <w:color w:val="000000" w:themeColor="text1"/>
          <w:kern w:val="24"/>
          <w:sz w:val="20"/>
          <w:szCs w:val="20"/>
        </w:rPr>
        <w:t>receive</w:t>
      </w:r>
      <w:r w:rsidR="002443B6" w:rsidRPr="00C775B6">
        <w:rPr>
          <w:rFonts w:ascii="Arial" w:eastAsia="Arial" w:hAnsi="Arial"/>
          <w:color w:val="000000" w:themeColor="text1"/>
          <w:kern w:val="24"/>
          <w:sz w:val="20"/>
          <w:szCs w:val="20"/>
        </w:rPr>
        <w:t xml:space="preserve"> </w:t>
      </w:r>
      <w:r w:rsidR="00411E39">
        <w:rPr>
          <w:rFonts w:ascii="Arial" w:eastAsia="Arial" w:hAnsi="Arial"/>
          <w:color w:val="000000" w:themeColor="text1"/>
          <w:kern w:val="24"/>
          <w:sz w:val="20"/>
          <w:szCs w:val="20"/>
        </w:rPr>
        <w:t xml:space="preserve">international </w:t>
      </w:r>
      <w:r w:rsidR="00B63889" w:rsidRPr="00C775B6">
        <w:rPr>
          <w:rFonts w:ascii="Arial" w:eastAsia="Arial" w:hAnsi="Arial"/>
          <w:color w:val="000000" w:themeColor="text1"/>
          <w:kern w:val="24"/>
          <w:sz w:val="20"/>
          <w:szCs w:val="20"/>
        </w:rPr>
        <w:t>acclaim</w:t>
      </w:r>
      <w:r w:rsidR="00411E39">
        <w:rPr>
          <w:rFonts w:ascii="Arial" w:eastAsia="Arial" w:hAnsi="Arial"/>
          <w:color w:val="000000" w:themeColor="text1"/>
          <w:kern w:val="24"/>
          <w:sz w:val="20"/>
          <w:szCs w:val="20"/>
        </w:rPr>
        <w:t>,</w:t>
      </w:r>
      <w:r w:rsidR="00B63889" w:rsidRPr="00C775B6">
        <w:rPr>
          <w:rFonts w:ascii="Arial" w:eastAsia="Arial" w:hAnsi="Arial"/>
          <w:color w:val="000000" w:themeColor="text1"/>
          <w:kern w:val="24"/>
          <w:sz w:val="20"/>
          <w:szCs w:val="20"/>
        </w:rPr>
        <w:t xml:space="preserve"> with Ooredoo Qatar </w:t>
      </w:r>
      <w:r w:rsidR="002443B6">
        <w:rPr>
          <w:rFonts w:ascii="Arial" w:eastAsia="Arial" w:hAnsi="Arial"/>
          <w:color w:val="000000" w:themeColor="text1"/>
          <w:kern w:val="24"/>
          <w:sz w:val="20"/>
          <w:szCs w:val="20"/>
        </w:rPr>
        <w:t>winning</w:t>
      </w:r>
      <w:r w:rsidR="002443B6" w:rsidRPr="00C775B6">
        <w:rPr>
          <w:rFonts w:ascii="Arial" w:eastAsia="Arial" w:hAnsi="Arial"/>
          <w:color w:val="000000" w:themeColor="text1"/>
          <w:kern w:val="24"/>
          <w:sz w:val="20"/>
          <w:szCs w:val="20"/>
        </w:rPr>
        <w:t xml:space="preserve"> </w:t>
      </w:r>
      <w:r w:rsidR="00B63889" w:rsidRPr="00C775B6">
        <w:rPr>
          <w:rFonts w:ascii="Arial" w:eastAsia="Arial" w:hAnsi="Arial"/>
          <w:color w:val="000000" w:themeColor="text1"/>
          <w:kern w:val="24"/>
          <w:sz w:val="20"/>
          <w:szCs w:val="20"/>
        </w:rPr>
        <w:t xml:space="preserve">four awards </w:t>
      </w:r>
      <w:r w:rsidR="00411E39">
        <w:rPr>
          <w:rFonts w:ascii="Arial" w:eastAsia="Arial" w:hAnsi="Arial"/>
          <w:color w:val="000000" w:themeColor="text1"/>
          <w:kern w:val="24"/>
          <w:sz w:val="20"/>
          <w:szCs w:val="20"/>
        </w:rPr>
        <w:t>from</w:t>
      </w:r>
      <w:r w:rsidR="00411E39" w:rsidRPr="00C775B6">
        <w:rPr>
          <w:rFonts w:ascii="Arial" w:eastAsia="Arial" w:hAnsi="Arial"/>
          <w:color w:val="000000" w:themeColor="text1"/>
          <w:kern w:val="24"/>
          <w:sz w:val="20"/>
          <w:szCs w:val="20"/>
        </w:rPr>
        <w:t xml:space="preserve"> </w:t>
      </w:r>
      <w:r w:rsidR="00B63889" w:rsidRPr="00C775B6">
        <w:rPr>
          <w:rFonts w:ascii="Arial" w:eastAsia="Arial" w:hAnsi="Arial"/>
          <w:color w:val="000000" w:themeColor="text1"/>
          <w:kern w:val="24"/>
          <w:sz w:val="20"/>
          <w:szCs w:val="20"/>
        </w:rPr>
        <w:t xml:space="preserve">Ookla for </w:t>
      </w:r>
      <w:r w:rsidR="00B44D28">
        <w:rPr>
          <w:rFonts w:ascii="Arial" w:eastAsia="Arial" w:hAnsi="Arial"/>
          <w:color w:val="000000" w:themeColor="text1"/>
          <w:kern w:val="24"/>
          <w:sz w:val="20"/>
          <w:szCs w:val="20"/>
        </w:rPr>
        <w:t>the best and fastest mobile network, best mobile coverage and fastest ISP.</w:t>
      </w:r>
      <w:r w:rsidR="002443B6">
        <w:rPr>
          <w:rFonts w:ascii="Arial" w:eastAsia="Arial" w:hAnsi="Arial"/>
          <w:color w:val="000000" w:themeColor="text1"/>
          <w:kern w:val="24"/>
          <w:sz w:val="20"/>
          <w:szCs w:val="20"/>
        </w:rPr>
        <w:t>”</w:t>
      </w:r>
      <w:r w:rsidR="00AA758B" w:rsidRPr="00C775B6">
        <w:rPr>
          <w:rFonts w:ascii="Arial" w:eastAsia="Arial" w:hAnsi="Arial"/>
          <w:color w:val="000000" w:themeColor="text1"/>
          <w:kern w:val="24"/>
          <w:sz w:val="20"/>
          <w:szCs w:val="20"/>
        </w:rPr>
        <w:t xml:space="preserve"> </w:t>
      </w:r>
    </w:p>
    <w:p w14:paraId="0094F407" w14:textId="77777777" w:rsidR="00CA2744" w:rsidRDefault="00CA2744" w:rsidP="00796990">
      <w:pPr>
        <w:contextualSpacing/>
        <w:rPr>
          <w:rFonts w:ascii="Arial" w:eastAsia="Arial" w:hAnsi="Arial"/>
          <w:color w:val="000000" w:themeColor="text1"/>
          <w:kern w:val="24"/>
          <w:sz w:val="20"/>
          <w:szCs w:val="20"/>
        </w:rPr>
      </w:pPr>
    </w:p>
    <w:p w14:paraId="6D62503C" w14:textId="77777777" w:rsidR="009617A7" w:rsidRDefault="009617A7" w:rsidP="000E6A21">
      <w:pPr>
        <w:rPr>
          <w:rFonts w:ascii="Arial" w:eastAsia="MS Mincho" w:hAnsi="Arial"/>
          <w:b/>
          <w:sz w:val="20"/>
          <w:szCs w:val="20"/>
          <w:lang w:eastAsia="ja-JP"/>
        </w:rPr>
      </w:pPr>
    </w:p>
    <w:p w14:paraId="6FAD07A1" w14:textId="77777777" w:rsidR="001662BD" w:rsidRDefault="007353EE" w:rsidP="000E6A21">
      <w:pPr>
        <w:rPr>
          <w:rFonts w:ascii="Arial" w:eastAsia="MS Mincho" w:hAnsi="Arial"/>
          <w:b/>
          <w:sz w:val="20"/>
          <w:szCs w:val="20"/>
          <w:lang w:eastAsia="ja-JP"/>
        </w:rPr>
      </w:pPr>
      <w:r w:rsidRPr="00855E2E">
        <w:rPr>
          <w:rFonts w:ascii="Arial" w:eastAsia="MS Mincho" w:hAnsi="Arial"/>
          <w:b/>
          <w:sz w:val="20"/>
          <w:szCs w:val="20"/>
          <w:lang w:eastAsia="ja-JP"/>
        </w:rPr>
        <w:t>Also commenting on the results, Sheikh Saud bin Nasser Al Thani</w:t>
      </w:r>
      <w:r w:rsidRPr="00855E2E">
        <w:rPr>
          <w:rFonts w:ascii="Arial" w:hAnsi="Arial"/>
          <w:sz w:val="24"/>
          <w:szCs w:val="24"/>
        </w:rPr>
        <w:t xml:space="preserve">, </w:t>
      </w:r>
      <w:r w:rsidRPr="00855E2E">
        <w:rPr>
          <w:rFonts w:ascii="Arial" w:eastAsia="MS Mincho" w:hAnsi="Arial"/>
          <w:b/>
          <w:sz w:val="20"/>
          <w:szCs w:val="20"/>
          <w:lang w:eastAsia="ja-JP"/>
        </w:rPr>
        <w:t xml:space="preserve">Group Chief Executive Officer of Ooredoo said: </w:t>
      </w:r>
    </w:p>
    <w:p w14:paraId="5C0A9E34" w14:textId="77777777" w:rsidR="003C71EB" w:rsidRPr="00C775B6" w:rsidRDefault="003C71EB" w:rsidP="0013105B">
      <w:pPr>
        <w:rPr>
          <w:rFonts w:ascii="Arial" w:eastAsia="MS Mincho" w:hAnsi="Arial"/>
          <w:bCs/>
          <w:sz w:val="20"/>
          <w:szCs w:val="20"/>
          <w:lang w:eastAsia="ja-JP"/>
        </w:rPr>
      </w:pPr>
      <w:bookmarkStart w:id="5" w:name="_Hlk14801282"/>
      <w:r w:rsidRPr="00C775B6">
        <w:rPr>
          <w:rFonts w:ascii="Arial" w:eastAsia="MS Mincho" w:hAnsi="Arial"/>
          <w:bCs/>
          <w:sz w:val="20"/>
          <w:szCs w:val="20"/>
          <w:lang w:eastAsia="ja-JP"/>
        </w:rPr>
        <w:lastRenderedPageBreak/>
        <w:t xml:space="preserve">“Our focus on efficiency and </w:t>
      </w:r>
      <w:r w:rsidR="006C0E99">
        <w:rPr>
          <w:rFonts w:ascii="Arial" w:eastAsia="MS Mincho" w:hAnsi="Arial"/>
          <w:bCs/>
          <w:sz w:val="20"/>
          <w:szCs w:val="20"/>
          <w:lang w:eastAsia="ja-JP"/>
        </w:rPr>
        <w:t>digitisation</w:t>
      </w:r>
      <w:r w:rsidRPr="00C775B6">
        <w:rPr>
          <w:rFonts w:ascii="Arial" w:eastAsia="MS Mincho" w:hAnsi="Arial"/>
          <w:bCs/>
          <w:sz w:val="20"/>
          <w:szCs w:val="20"/>
          <w:lang w:eastAsia="ja-JP"/>
        </w:rPr>
        <w:t xml:space="preserve"> continues to deliver positive results as we harness group wide </w:t>
      </w:r>
      <w:r w:rsidR="00411E39">
        <w:rPr>
          <w:rFonts w:ascii="Arial" w:eastAsia="MS Mincho" w:hAnsi="Arial"/>
          <w:bCs/>
          <w:sz w:val="20"/>
          <w:szCs w:val="20"/>
          <w:lang w:eastAsia="ja-JP"/>
        </w:rPr>
        <w:t>synergies</w:t>
      </w:r>
      <w:r w:rsidR="00411E39" w:rsidRPr="00C775B6">
        <w:rPr>
          <w:rFonts w:ascii="Arial" w:eastAsia="MS Mincho" w:hAnsi="Arial"/>
          <w:bCs/>
          <w:sz w:val="20"/>
          <w:szCs w:val="20"/>
          <w:lang w:eastAsia="ja-JP"/>
        </w:rPr>
        <w:t xml:space="preserve"> </w:t>
      </w:r>
      <w:r w:rsidRPr="00C775B6">
        <w:rPr>
          <w:rFonts w:ascii="Arial" w:eastAsia="MS Mincho" w:hAnsi="Arial"/>
          <w:bCs/>
          <w:sz w:val="20"/>
          <w:szCs w:val="20"/>
          <w:lang w:eastAsia="ja-JP"/>
        </w:rPr>
        <w:t xml:space="preserve">to deliver award winning </w:t>
      </w:r>
      <w:r w:rsidR="00411E39">
        <w:rPr>
          <w:rFonts w:ascii="Arial" w:eastAsia="MS Mincho" w:hAnsi="Arial"/>
          <w:bCs/>
          <w:sz w:val="20"/>
          <w:szCs w:val="20"/>
          <w:lang w:eastAsia="ja-JP"/>
        </w:rPr>
        <w:t>products and service</w:t>
      </w:r>
      <w:r w:rsidR="00C654D0">
        <w:rPr>
          <w:rFonts w:ascii="Arial" w:eastAsia="MS Mincho" w:hAnsi="Arial"/>
          <w:bCs/>
          <w:sz w:val="20"/>
          <w:szCs w:val="20"/>
          <w:lang w:eastAsia="ja-JP"/>
        </w:rPr>
        <w:t>s</w:t>
      </w:r>
      <w:r w:rsidR="00411E39" w:rsidRPr="00C775B6">
        <w:rPr>
          <w:rFonts w:ascii="Arial" w:eastAsia="MS Mincho" w:hAnsi="Arial"/>
          <w:bCs/>
          <w:sz w:val="20"/>
          <w:szCs w:val="20"/>
          <w:lang w:eastAsia="ja-JP"/>
        </w:rPr>
        <w:t xml:space="preserve"> </w:t>
      </w:r>
      <w:r w:rsidRPr="00C775B6">
        <w:rPr>
          <w:rFonts w:ascii="Arial" w:eastAsia="MS Mincho" w:hAnsi="Arial"/>
          <w:bCs/>
          <w:sz w:val="20"/>
          <w:szCs w:val="20"/>
          <w:lang w:eastAsia="ja-JP"/>
        </w:rPr>
        <w:t xml:space="preserve">for our customers.   </w:t>
      </w:r>
    </w:p>
    <w:p w14:paraId="1E640E54" w14:textId="77777777" w:rsidR="003C71EB" w:rsidRPr="00C775B6" w:rsidRDefault="003C71EB" w:rsidP="0013105B">
      <w:pPr>
        <w:rPr>
          <w:rFonts w:ascii="Arial" w:eastAsia="MS Mincho" w:hAnsi="Arial"/>
          <w:bCs/>
          <w:sz w:val="20"/>
          <w:szCs w:val="20"/>
          <w:lang w:eastAsia="ja-JP"/>
        </w:rPr>
      </w:pPr>
      <w:r w:rsidRPr="00C775B6">
        <w:rPr>
          <w:rFonts w:ascii="Arial" w:eastAsia="MS Mincho" w:hAnsi="Arial"/>
          <w:bCs/>
          <w:sz w:val="20"/>
          <w:szCs w:val="20"/>
          <w:lang w:eastAsia="ja-JP"/>
        </w:rPr>
        <w:t xml:space="preserve">The results for the first nine months of 2019 reflect these initiatives with the improvement of our </w:t>
      </w:r>
      <w:r w:rsidR="00411E39">
        <w:rPr>
          <w:rFonts w:ascii="Arial" w:eastAsia="MS Mincho" w:hAnsi="Arial"/>
          <w:bCs/>
          <w:sz w:val="20"/>
          <w:szCs w:val="20"/>
          <w:lang w:eastAsia="ja-JP"/>
        </w:rPr>
        <w:t xml:space="preserve">9M 2019 </w:t>
      </w:r>
      <w:r w:rsidRPr="00C775B6">
        <w:rPr>
          <w:rFonts w:ascii="Arial" w:eastAsia="MS Mincho" w:hAnsi="Arial"/>
          <w:bCs/>
          <w:sz w:val="20"/>
          <w:szCs w:val="20"/>
          <w:lang w:eastAsia="ja-JP"/>
        </w:rPr>
        <w:t xml:space="preserve">EBITDA margin to 44% compared to 41% for the same period last year, </w:t>
      </w:r>
      <w:r w:rsidR="00411E39">
        <w:rPr>
          <w:rFonts w:ascii="Arial" w:eastAsia="MS Mincho" w:hAnsi="Arial"/>
          <w:bCs/>
          <w:sz w:val="20"/>
          <w:szCs w:val="20"/>
          <w:lang w:eastAsia="ja-JP"/>
        </w:rPr>
        <w:t>supported by a good</w:t>
      </w:r>
      <w:r w:rsidRPr="00C775B6">
        <w:rPr>
          <w:rFonts w:ascii="Arial" w:eastAsia="MS Mincho" w:hAnsi="Arial"/>
          <w:bCs/>
          <w:sz w:val="20"/>
          <w:szCs w:val="20"/>
          <w:lang w:eastAsia="ja-JP"/>
        </w:rPr>
        <w:t xml:space="preserve"> EBITDA growth of </w:t>
      </w:r>
      <w:r w:rsidR="00C9120C" w:rsidRPr="00C775B6">
        <w:rPr>
          <w:rFonts w:ascii="Arial" w:eastAsia="MS Mincho" w:hAnsi="Arial"/>
          <w:bCs/>
          <w:sz w:val="20"/>
          <w:szCs w:val="20"/>
          <w:lang w:eastAsia="ja-JP"/>
        </w:rPr>
        <w:t xml:space="preserve">4% to QAR 9.7 billion </w:t>
      </w:r>
      <w:r w:rsidR="00411E39">
        <w:rPr>
          <w:rFonts w:ascii="Arial" w:eastAsia="MS Mincho" w:hAnsi="Arial"/>
          <w:bCs/>
          <w:sz w:val="20"/>
          <w:szCs w:val="20"/>
          <w:lang w:eastAsia="ja-JP"/>
        </w:rPr>
        <w:t>for the first nine months of the year</w:t>
      </w:r>
      <w:r w:rsidR="00C9120C" w:rsidRPr="00C775B6">
        <w:rPr>
          <w:rFonts w:ascii="Arial" w:eastAsia="MS Mincho" w:hAnsi="Arial"/>
          <w:bCs/>
          <w:sz w:val="20"/>
          <w:szCs w:val="20"/>
          <w:lang w:eastAsia="ja-JP"/>
        </w:rPr>
        <w:t xml:space="preserve">. </w:t>
      </w:r>
    </w:p>
    <w:p w14:paraId="7F867365" w14:textId="124AD3C0" w:rsidR="00411E39" w:rsidRDefault="00C9120C" w:rsidP="0013105B">
      <w:pPr>
        <w:rPr>
          <w:rFonts w:ascii="Arial" w:eastAsia="MS Mincho" w:hAnsi="Arial"/>
          <w:bCs/>
          <w:sz w:val="20"/>
          <w:szCs w:val="20"/>
          <w:lang w:eastAsia="ja-JP"/>
        </w:rPr>
      </w:pPr>
      <w:r w:rsidRPr="00C775B6">
        <w:rPr>
          <w:rFonts w:ascii="Arial" w:eastAsia="MS Mincho" w:hAnsi="Arial"/>
          <w:bCs/>
          <w:sz w:val="20"/>
          <w:szCs w:val="20"/>
          <w:lang w:eastAsia="ja-JP"/>
        </w:rPr>
        <w:t xml:space="preserve">The continued recovery in </w:t>
      </w:r>
      <w:r w:rsidR="00E57295" w:rsidRPr="00C775B6">
        <w:rPr>
          <w:rFonts w:ascii="Arial" w:eastAsia="MS Mincho" w:hAnsi="Arial"/>
          <w:bCs/>
          <w:sz w:val="20"/>
          <w:szCs w:val="20"/>
          <w:lang w:eastAsia="ja-JP"/>
        </w:rPr>
        <w:t>Indonesia demonstrates that we have the right strategy in place to deliver growth in the new market environment</w:t>
      </w:r>
      <w:r w:rsidR="00411E39">
        <w:rPr>
          <w:rFonts w:ascii="Arial" w:eastAsia="MS Mincho" w:hAnsi="Arial"/>
          <w:bCs/>
          <w:sz w:val="20"/>
          <w:szCs w:val="20"/>
          <w:lang w:eastAsia="ja-JP"/>
        </w:rPr>
        <w:t>.</w:t>
      </w:r>
      <w:r w:rsidR="00E57295" w:rsidRPr="00C775B6">
        <w:rPr>
          <w:rFonts w:ascii="Arial" w:eastAsia="MS Mincho" w:hAnsi="Arial"/>
          <w:bCs/>
          <w:sz w:val="20"/>
          <w:szCs w:val="20"/>
          <w:lang w:eastAsia="ja-JP"/>
        </w:rPr>
        <w:t xml:space="preserve"> </w:t>
      </w:r>
      <w:r w:rsidR="00411E39">
        <w:rPr>
          <w:rFonts w:ascii="Arial" w:eastAsia="MS Mincho" w:hAnsi="Arial"/>
          <w:bCs/>
          <w:sz w:val="20"/>
          <w:szCs w:val="20"/>
          <w:lang w:eastAsia="ja-JP"/>
        </w:rPr>
        <w:t xml:space="preserve">Indosat </w:t>
      </w:r>
      <w:r w:rsidR="00F728F3">
        <w:rPr>
          <w:rFonts w:ascii="Arial" w:eastAsia="MS Mincho" w:hAnsi="Arial"/>
          <w:bCs/>
          <w:sz w:val="20"/>
          <w:szCs w:val="20"/>
          <w:lang w:eastAsia="ja-JP"/>
        </w:rPr>
        <w:t xml:space="preserve">Ooredoo </w:t>
      </w:r>
      <w:r w:rsidR="00411E39">
        <w:rPr>
          <w:rFonts w:ascii="Arial" w:eastAsia="MS Mincho" w:hAnsi="Arial"/>
          <w:bCs/>
          <w:sz w:val="20"/>
          <w:szCs w:val="20"/>
          <w:lang w:eastAsia="ja-JP"/>
        </w:rPr>
        <w:t>reported significant growth, with revenue up</w:t>
      </w:r>
      <w:r w:rsidR="00E57295" w:rsidRPr="00C775B6">
        <w:rPr>
          <w:rFonts w:ascii="Arial" w:eastAsia="MS Mincho" w:hAnsi="Arial"/>
          <w:bCs/>
          <w:sz w:val="20"/>
          <w:szCs w:val="20"/>
          <w:lang w:eastAsia="ja-JP"/>
        </w:rPr>
        <w:t xml:space="preserve"> 1</w:t>
      </w:r>
      <w:r w:rsidR="007F18FA">
        <w:rPr>
          <w:rFonts w:ascii="Arial" w:eastAsia="MS Mincho" w:hAnsi="Arial"/>
          <w:bCs/>
          <w:sz w:val="20"/>
          <w:szCs w:val="20"/>
          <w:lang w:eastAsia="ja-JP"/>
        </w:rPr>
        <w:t>1</w:t>
      </w:r>
      <w:r w:rsidR="00E57295" w:rsidRPr="00C775B6">
        <w:rPr>
          <w:rFonts w:ascii="Arial" w:eastAsia="MS Mincho" w:hAnsi="Arial"/>
          <w:bCs/>
          <w:sz w:val="20"/>
          <w:szCs w:val="20"/>
          <w:lang w:eastAsia="ja-JP"/>
        </w:rPr>
        <w:t xml:space="preserve">% </w:t>
      </w:r>
      <w:r w:rsidR="00411E39">
        <w:rPr>
          <w:rFonts w:ascii="Arial" w:eastAsia="MS Mincho" w:hAnsi="Arial"/>
          <w:bCs/>
          <w:sz w:val="20"/>
          <w:szCs w:val="20"/>
          <w:lang w:eastAsia="ja-JP"/>
        </w:rPr>
        <w:t xml:space="preserve">and </w:t>
      </w:r>
      <w:r w:rsidR="00E57295" w:rsidRPr="00C775B6">
        <w:rPr>
          <w:rFonts w:ascii="Arial" w:eastAsia="MS Mincho" w:hAnsi="Arial"/>
          <w:bCs/>
          <w:sz w:val="20"/>
          <w:szCs w:val="20"/>
          <w:lang w:eastAsia="ja-JP"/>
        </w:rPr>
        <w:t xml:space="preserve">EBITDA </w:t>
      </w:r>
      <w:r w:rsidR="00411E39">
        <w:rPr>
          <w:rFonts w:ascii="Arial" w:eastAsia="MS Mincho" w:hAnsi="Arial"/>
          <w:bCs/>
          <w:sz w:val="20"/>
          <w:szCs w:val="20"/>
          <w:lang w:eastAsia="ja-JP"/>
        </w:rPr>
        <w:t>up</w:t>
      </w:r>
      <w:r w:rsidR="00411E39" w:rsidRPr="00C775B6">
        <w:rPr>
          <w:rFonts w:ascii="Arial" w:eastAsia="MS Mincho" w:hAnsi="Arial"/>
          <w:bCs/>
          <w:sz w:val="20"/>
          <w:szCs w:val="20"/>
          <w:lang w:eastAsia="ja-JP"/>
        </w:rPr>
        <w:t xml:space="preserve"> </w:t>
      </w:r>
      <w:r w:rsidR="00E57295" w:rsidRPr="00C775B6">
        <w:rPr>
          <w:rFonts w:ascii="Arial" w:eastAsia="MS Mincho" w:hAnsi="Arial"/>
          <w:bCs/>
          <w:sz w:val="20"/>
          <w:szCs w:val="20"/>
          <w:lang w:eastAsia="ja-JP"/>
        </w:rPr>
        <w:t xml:space="preserve">37% </w:t>
      </w:r>
      <w:r w:rsidR="00411E39">
        <w:rPr>
          <w:rFonts w:ascii="Arial" w:eastAsia="MS Mincho" w:hAnsi="Arial"/>
          <w:bCs/>
          <w:sz w:val="20"/>
          <w:szCs w:val="20"/>
          <w:lang w:eastAsia="ja-JP"/>
        </w:rPr>
        <w:t xml:space="preserve">for the </w:t>
      </w:r>
      <w:r w:rsidR="002443B6">
        <w:rPr>
          <w:rFonts w:ascii="Arial" w:eastAsia="MS Mincho" w:hAnsi="Arial"/>
          <w:bCs/>
          <w:sz w:val="20"/>
          <w:szCs w:val="20"/>
          <w:lang w:eastAsia="ja-JP"/>
        </w:rPr>
        <w:t>nine-month</w:t>
      </w:r>
      <w:r w:rsidR="00411E39">
        <w:rPr>
          <w:rFonts w:ascii="Arial" w:eastAsia="MS Mincho" w:hAnsi="Arial"/>
          <w:bCs/>
          <w:sz w:val="20"/>
          <w:szCs w:val="20"/>
          <w:lang w:eastAsia="ja-JP"/>
        </w:rPr>
        <w:t xml:space="preserve"> period</w:t>
      </w:r>
      <w:r w:rsidR="00E57295" w:rsidRPr="00C775B6">
        <w:rPr>
          <w:rFonts w:ascii="Arial" w:eastAsia="MS Mincho" w:hAnsi="Arial"/>
          <w:bCs/>
          <w:sz w:val="20"/>
          <w:szCs w:val="20"/>
          <w:lang w:eastAsia="ja-JP"/>
        </w:rPr>
        <w:t xml:space="preserve">. </w:t>
      </w:r>
    </w:p>
    <w:p w14:paraId="6405E373" w14:textId="3BE9FC20" w:rsidR="00C9120C" w:rsidRDefault="00E57295">
      <w:pPr>
        <w:rPr>
          <w:rFonts w:ascii="Arial" w:eastAsia="MS Mincho" w:hAnsi="Arial"/>
          <w:bCs/>
          <w:sz w:val="20"/>
          <w:szCs w:val="20"/>
          <w:lang w:eastAsia="ja-JP"/>
        </w:rPr>
      </w:pPr>
      <w:r w:rsidRPr="00C775B6">
        <w:rPr>
          <w:rFonts w:ascii="Arial" w:eastAsia="MS Mincho" w:hAnsi="Arial"/>
          <w:bCs/>
          <w:sz w:val="20"/>
          <w:szCs w:val="20"/>
          <w:lang w:eastAsia="ja-JP"/>
        </w:rPr>
        <w:t xml:space="preserve">In Kuwait we are </w:t>
      </w:r>
      <w:r w:rsidR="00411E39">
        <w:rPr>
          <w:rFonts w:ascii="Arial" w:eastAsia="MS Mincho" w:hAnsi="Arial"/>
          <w:bCs/>
          <w:sz w:val="20"/>
          <w:szCs w:val="20"/>
          <w:lang w:eastAsia="ja-JP"/>
        </w:rPr>
        <w:t>seeing</w:t>
      </w:r>
      <w:r w:rsidRPr="00C775B6">
        <w:rPr>
          <w:rFonts w:ascii="Arial" w:eastAsia="MS Mincho" w:hAnsi="Arial"/>
          <w:bCs/>
          <w:sz w:val="20"/>
          <w:szCs w:val="20"/>
          <w:lang w:eastAsia="ja-JP"/>
        </w:rPr>
        <w:t xml:space="preserve"> </w:t>
      </w:r>
      <w:r w:rsidR="00411E39">
        <w:rPr>
          <w:rFonts w:ascii="Arial" w:eastAsia="MS Mincho" w:hAnsi="Arial"/>
          <w:bCs/>
          <w:sz w:val="20"/>
          <w:szCs w:val="20"/>
          <w:lang w:eastAsia="ja-JP"/>
        </w:rPr>
        <w:t>good</w:t>
      </w:r>
      <w:r w:rsidR="00411E39" w:rsidRPr="00C775B6">
        <w:rPr>
          <w:rFonts w:ascii="Arial" w:eastAsia="MS Mincho" w:hAnsi="Arial"/>
          <w:bCs/>
          <w:sz w:val="20"/>
          <w:szCs w:val="20"/>
          <w:lang w:eastAsia="ja-JP"/>
        </w:rPr>
        <w:t xml:space="preserve"> </w:t>
      </w:r>
      <w:r w:rsidRPr="00C775B6">
        <w:rPr>
          <w:rFonts w:ascii="Arial" w:eastAsia="MS Mincho" w:hAnsi="Arial"/>
          <w:bCs/>
          <w:sz w:val="20"/>
          <w:szCs w:val="20"/>
          <w:lang w:eastAsia="ja-JP"/>
        </w:rPr>
        <w:t xml:space="preserve">demand for our offerings with our customer base increasing 13% during 9M 2019, </w:t>
      </w:r>
      <w:r w:rsidR="00411E39">
        <w:rPr>
          <w:rFonts w:ascii="Arial" w:eastAsia="MS Mincho" w:hAnsi="Arial"/>
          <w:bCs/>
          <w:sz w:val="20"/>
          <w:szCs w:val="20"/>
          <w:lang w:eastAsia="ja-JP"/>
        </w:rPr>
        <w:t xml:space="preserve">contributing </w:t>
      </w:r>
      <w:r w:rsidRPr="00C775B6">
        <w:rPr>
          <w:rFonts w:ascii="Arial" w:eastAsia="MS Mincho" w:hAnsi="Arial"/>
          <w:bCs/>
          <w:sz w:val="20"/>
          <w:szCs w:val="20"/>
          <w:lang w:eastAsia="ja-JP"/>
        </w:rPr>
        <w:t xml:space="preserve">to a 43% increase in EBITDA during the same period. </w:t>
      </w:r>
    </w:p>
    <w:p w14:paraId="50F3930F" w14:textId="77777777" w:rsidR="00176974" w:rsidRDefault="00C654D0" w:rsidP="00176974">
      <w:pPr>
        <w:rPr>
          <w:rFonts w:ascii="Arial" w:eastAsia="MS Mincho" w:hAnsi="Arial"/>
          <w:bCs/>
          <w:sz w:val="20"/>
          <w:szCs w:val="20"/>
          <w:lang w:eastAsia="ja-JP"/>
        </w:rPr>
      </w:pPr>
      <w:r>
        <w:rPr>
          <w:rFonts w:ascii="Arial" w:eastAsia="MS Mincho" w:hAnsi="Arial"/>
          <w:bCs/>
          <w:sz w:val="20"/>
          <w:szCs w:val="20"/>
          <w:lang w:eastAsia="ja-JP"/>
        </w:rPr>
        <w:t xml:space="preserve">Ooredoo </w:t>
      </w:r>
      <w:r w:rsidR="00176974">
        <w:rPr>
          <w:rFonts w:ascii="Arial" w:eastAsia="MS Mincho" w:hAnsi="Arial"/>
          <w:bCs/>
          <w:sz w:val="20"/>
          <w:szCs w:val="20"/>
          <w:lang w:eastAsia="ja-JP"/>
        </w:rPr>
        <w:t xml:space="preserve">Tunisia reaffirmed </w:t>
      </w:r>
      <w:r>
        <w:rPr>
          <w:rFonts w:ascii="Arial" w:eastAsia="MS Mincho" w:hAnsi="Arial"/>
          <w:bCs/>
          <w:sz w:val="20"/>
          <w:szCs w:val="20"/>
          <w:lang w:eastAsia="ja-JP"/>
        </w:rPr>
        <w:t xml:space="preserve">its </w:t>
      </w:r>
      <w:r w:rsidR="00176974">
        <w:rPr>
          <w:rFonts w:ascii="Arial" w:eastAsia="MS Mincho" w:hAnsi="Arial"/>
          <w:bCs/>
          <w:sz w:val="20"/>
          <w:szCs w:val="20"/>
          <w:lang w:eastAsia="ja-JP"/>
        </w:rPr>
        <w:t xml:space="preserve">position </w:t>
      </w:r>
      <w:r w:rsidR="00176974" w:rsidRPr="00176974">
        <w:rPr>
          <w:rFonts w:ascii="Arial" w:eastAsia="MS Mincho" w:hAnsi="Arial"/>
          <w:bCs/>
          <w:sz w:val="20"/>
          <w:szCs w:val="20"/>
          <w:lang w:eastAsia="ja-JP"/>
        </w:rPr>
        <w:t>as the number 1 telecom player by customer market share</w:t>
      </w:r>
      <w:r w:rsidR="00176974">
        <w:rPr>
          <w:rFonts w:ascii="Arial" w:eastAsia="MS Mincho" w:hAnsi="Arial"/>
          <w:bCs/>
          <w:sz w:val="20"/>
          <w:szCs w:val="20"/>
          <w:lang w:eastAsia="ja-JP"/>
        </w:rPr>
        <w:t xml:space="preserve"> </w:t>
      </w:r>
      <w:r w:rsidR="00B44D28">
        <w:rPr>
          <w:rFonts w:ascii="Arial" w:eastAsia="MS Mincho" w:hAnsi="Arial"/>
          <w:bCs/>
          <w:sz w:val="20"/>
          <w:szCs w:val="20"/>
          <w:lang w:eastAsia="ja-JP"/>
        </w:rPr>
        <w:t>and increase</w:t>
      </w:r>
      <w:r w:rsidR="00ED1DCE">
        <w:rPr>
          <w:rFonts w:ascii="Arial" w:eastAsia="MS Mincho" w:hAnsi="Arial"/>
          <w:bCs/>
          <w:sz w:val="20"/>
          <w:szCs w:val="20"/>
          <w:lang w:eastAsia="ja-JP"/>
        </w:rPr>
        <w:t>d</w:t>
      </w:r>
      <w:r w:rsidR="00B44D28">
        <w:rPr>
          <w:rFonts w:ascii="Arial" w:eastAsia="MS Mincho" w:hAnsi="Arial"/>
          <w:bCs/>
          <w:sz w:val="20"/>
          <w:szCs w:val="20"/>
          <w:lang w:eastAsia="ja-JP"/>
        </w:rPr>
        <w:t xml:space="preserve"> revenues by 10% in local currency terms.</w:t>
      </w:r>
    </w:p>
    <w:bookmarkEnd w:id="5"/>
    <w:p w14:paraId="3F682D87" w14:textId="77777777" w:rsidR="00F54916" w:rsidRDefault="00F54916" w:rsidP="009B0797">
      <w:pPr>
        <w:spacing w:after="0" w:line="240" w:lineRule="auto"/>
        <w:contextualSpacing/>
        <w:jc w:val="both"/>
        <w:rPr>
          <w:rFonts w:ascii="Arial" w:eastAsia="Arial" w:hAnsi="Arial"/>
          <w:color w:val="000000" w:themeColor="text1"/>
          <w:kern w:val="24"/>
          <w:sz w:val="20"/>
          <w:szCs w:val="20"/>
          <w:highlight w:val="yellow"/>
        </w:rPr>
      </w:pPr>
    </w:p>
    <w:p w14:paraId="1AA75C20" w14:textId="77777777" w:rsidR="007353EE" w:rsidRPr="00855E2E" w:rsidRDefault="007353EE" w:rsidP="007353EE">
      <w:pPr>
        <w:spacing w:after="0" w:line="240" w:lineRule="auto"/>
        <w:contextualSpacing/>
        <w:jc w:val="both"/>
        <w:rPr>
          <w:rFonts w:ascii="Arial" w:eastAsia="MS Mincho" w:hAnsi="Arial"/>
          <w:color w:val="FF0000"/>
          <w:sz w:val="20"/>
          <w:szCs w:val="20"/>
          <w:lang w:eastAsia="ja-JP"/>
        </w:rPr>
      </w:pPr>
    </w:p>
    <w:p w14:paraId="2186076D" w14:textId="77777777" w:rsidR="007353EE" w:rsidRDefault="007353EE" w:rsidP="007353EE">
      <w:pPr>
        <w:spacing w:after="0" w:line="240" w:lineRule="auto"/>
        <w:contextualSpacing/>
        <w:jc w:val="both"/>
        <w:rPr>
          <w:rFonts w:ascii="Arial" w:hAnsi="Arial"/>
          <w:b/>
          <w:sz w:val="20"/>
          <w:szCs w:val="20"/>
        </w:rPr>
      </w:pPr>
      <w:r w:rsidRPr="00855E2E">
        <w:rPr>
          <w:rFonts w:ascii="Arial" w:hAnsi="Arial"/>
          <w:b/>
          <w:sz w:val="20"/>
          <w:szCs w:val="20"/>
        </w:rPr>
        <w:t>Operational Review</w:t>
      </w:r>
    </w:p>
    <w:p w14:paraId="2DD7A53C" w14:textId="77777777" w:rsidR="00BE1DDE" w:rsidRPr="00855E2E" w:rsidRDefault="00BE1DDE" w:rsidP="007353EE">
      <w:pPr>
        <w:spacing w:after="0" w:line="240" w:lineRule="auto"/>
        <w:contextualSpacing/>
        <w:jc w:val="both"/>
        <w:rPr>
          <w:rFonts w:ascii="Arial" w:hAnsi="Arial"/>
          <w:b/>
          <w:sz w:val="20"/>
          <w:szCs w:val="20"/>
        </w:rPr>
      </w:pPr>
    </w:p>
    <w:p w14:paraId="44EAB0F5" w14:textId="77777777" w:rsidR="007353EE" w:rsidRPr="00855E2E" w:rsidRDefault="007353EE" w:rsidP="007353EE">
      <w:pPr>
        <w:spacing w:after="0" w:line="240" w:lineRule="auto"/>
        <w:contextualSpacing/>
        <w:jc w:val="both"/>
        <w:rPr>
          <w:rFonts w:ascii="Arial" w:hAnsi="Arial"/>
          <w:b/>
          <w:sz w:val="20"/>
          <w:szCs w:val="20"/>
        </w:rPr>
      </w:pPr>
    </w:p>
    <w:p w14:paraId="7A938FC0" w14:textId="77777777" w:rsidR="007353EE" w:rsidRPr="00855E2E" w:rsidRDefault="007353EE" w:rsidP="007353EE">
      <w:pPr>
        <w:spacing w:after="0" w:line="240" w:lineRule="auto"/>
        <w:contextualSpacing/>
        <w:jc w:val="both"/>
        <w:rPr>
          <w:rFonts w:ascii="Arial" w:hAnsi="Arial"/>
          <w:b/>
          <w:sz w:val="20"/>
          <w:szCs w:val="20"/>
          <w:u w:val="single"/>
        </w:rPr>
      </w:pPr>
      <w:r w:rsidRPr="00855E2E">
        <w:rPr>
          <w:rFonts w:ascii="Arial" w:hAnsi="Arial"/>
          <w:b/>
          <w:sz w:val="20"/>
          <w:szCs w:val="20"/>
          <w:u w:val="single"/>
        </w:rPr>
        <w:t>Middle East</w:t>
      </w:r>
    </w:p>
    <w:p w14:paraId="09FEB669" w14:textId="77777777" w:rsidR="007353EE" w:rsidRPr="00855E2E" w:rsidRDefault="007353EE" w:rsidP="007353EE">
      <w:pPr>
        <w:spacing w:after="0" w:line="240" w:lineRule="auto"/>
        <w:contextualSpacing/>
        <w:jc w:val="both"/>
        <w:rPr>
          <w:rFonts w:ascii="Arial" w:hAnsi="Arial"/>
          <w:b/>
          <w:sz w:val="20"/>
          <w:szCs w:val="20"/>
          <w:u w:val="single"/>
        </w:rPr>
      </w:pPr>
    </w:p>
    <w:p w14:paraId="0BA87ECA" w14:textId="77777777" w:rsidR="005C7674" w:rsidRDefault="005C7674" w:rsidP="005C7674">
      <w:pPr>
        <w:spacing w:after="0" w:line="240" w:lineRule="auto"/>
        <w:contextualSpacing/>
        <w:jc w:val="both"/>
        <w:rPr>
          <w:rFonts w:ascii="Arial" w:eastAsia="MS Mincho" w:hAnsi="Arial"/>
          <w:b/>
          <w:bCs/>
          <w:sz w:val="20"/>
          <w:szCs w:val="20"/>
        </w:rPr>
      </w:pPr>
      <w:r>
        <w:rPr>
          <w:rFonts w:ascii="Arial" w:eastAsia="MS Mincho" w:hAnsi="Arial"/>
          <w:b/>
          <w:bCs/>
          <w:sz w:val="20"/>
          <w:szCs w:val="20"/>
        </w:rPr>
        <w:t xml:space="preserve">Ooredoo Qatar </w:t>
      </w:r>
    </w:p>
    <w:p w14:paraId="5A14B80A" w14:textId="77777777" w:rsidR="005C7674" w:rsidRDefault="005C7674" w:rsidP="005C7674">
      <w:pPr>
        <w:spacing w:after="0" w:line="240" w:lineRule="auto"/>
        <w:contextualSpacing/>
        <w:jc w:val="both"/>
        <w:rPr>
          <w:rFonts w:ascii="Arial" w:eastAsia="MS Mincho" w:hAnsi="Arial"/>
          <w:b/>
          <w:bCs/>
          <w:sz w:val="20"/>
          <w:szCs w:val="20"/>
        </w:rPr>
      </w:pPr>
    </w:p>
    <w:p w14:paraId="67E53B5C" w14:textId="77777777" w:rsidR="0052545F" w:rsidRDefault="0052545F" w:rsidP="0052545F">
      <w:pPr>
        <w:spacing w:after="0" w:line="240" w:lineRule="auto"/>
        <w:contextualSpacing/>
        <w:jc w:val="both"/>
        <w:rPr>
          <w:rFonts w:ascii="Arial" w:eastAsia="MS Mincho" w:hAnsi="Arial"/>
          <w:b/>
          <w:bCs/>
          <w:sz w:val="20"/>
          <w:szCs w:val="20"/>
        </w:rPr>
      </w:pPr>
    </w:p>
    <w:p w14:paraId="60232F8E" w14:textId="77777777" w:rsidR="0052545F" w:rsidRDefault="0052545F" w:rsidP="0052545F">
      <w:pPr>
        <w:tabs>
          <w:tab w:val="left" w:pos="6450"/>
        </w:tabs>
        <w:jc w:val="both"/>
        <w:rPr>
          <w:rFonts w:ascii="Arial" w:hAnsi="Arial"/>
          <w:sz w:val="20"/>
          <w:szCs w:val="20"/>
        </w:rPr>
      </w:pPr>
      <w:r>
        <w:rPr>
          <w:rFonts w:ascii="Arial" w:hAnsi="Arial"/>
          <w:sz w:val="20"/>
          <w:szCs w:val="20"/>
        </w:rPr>
        <w:t>Ooredoo Qatar continued to focus upon operational efficiency and innovation through 9M 2019. Revenue stood at QAR 5.4 billion (9M 2018: QAR 5.8 billion)</w:t>
      </w:r>
      <w:r w:rsidR="00C654D0">
        <w:rPr>
          <w:rFonts w:ascii="Arial" w:hAnsi="Arial"/>
          <w:sz w:val="20"/>
          <w:szCs w:val="20"/>
        </w:rPr>
        <w:t xml:space="preserve"> impacted by lower handset sales</w:t>
      </w:r>
      <w:r>
        <w:rPr>
          <w:rFonts w:ascii="Arial" w:hAnsi="Arial"/>
          <w:sz w:val="20"/>
          <w:szCs w:val="20"/>
        </w:rPr>
        <w:t>. EBITDA was QAR 3.</w:t>
      </w:r>
      <w:r w:rsidR="007F18FA">
        <w:rPr>
          <w:rFonts w:ascii="Arial" w:hAnsi="Arial"/>
          <w:sz w:val="20"/>
          <w:szCs w:val="20"/>
        </w:rPr>
        <w:t>0</w:t>
      </w:r>
      <w:r>
        <w:rPr>
          <w:rFonts w:ascii="Arial" w:hAnsi="Arial"/>
          <w:sz w:val="20"/>
          <w:szCs w:val="20"/>
        </w:rPr>
        <w:t xml:space="preserve"> billion, an increase of 2% year-on-year, enabled by an increasing focus on digitisation and a range of cost optimisation measures, including renegotiating major content deals. Customer numbers stood at </w:t>
      </w:r>
      <w:r w:rsidR="007F18FA">
        <w:rPr>
          <w:rFonts w:ascii="Arial" w:hAnsi="Arial"/>
          <w:sz w:val="20"/>
          <w:szCs w:val="20"/>
        </w:rPr>
        <w:t xml:space="preserve">3.2 </w:t>
      </w:r>
      <w:r>
        <w:rPr>
          <w:rFonts w:ascii="Arial" w:hAnsi="Arial"/>
          <w:sz w:val="20"/>
          <w:szCs w:val="20"/>
        </w:rPr>
        <w:t xml:space="preserve">million. </w:t>
      </w:r>
    </w:p>
    <w:p w14:paraId="40E45372" w14:textId="77777777" w:rsidR="0052545F" w:rsidRDefault="0052545F" w:rsidP="0052545F">
      <w:pPr>
        <w:tabs>
          <w:tab w:val="left" w:pos="6450"/>
        </w:tabs>
        <w:jc w:val="both"/>
        <w:rPr>
          <w:rFonts w:ascii="Arial" w:hAnsi="Arial"/>
          <w:sz w:val="20"/>
          <w:szCs w:val="20"/>
        </w:rPr>
      </w:pPr>
      <w:r>
        <w:rPr>
          <w:rFonts w:ascii="Arial" w:hAnsi="Arial"/>
          <w:sz w:val="20"/>
          <w:szCs w:val="20"/>
        </w:rPr>
        <w:t xml:space="preserve">EBITDA margin sustained its positive trend, rising to 56% (9M 2018: 51%). </w:t>
      </w:r>
    </w:p>
    <w:p w14:paraId="126215BB" w14:textId="77777777" w:rsidR="0052545F" w:rsidRDefault="0052545F" w:rsidP="0052545F">
      <w:pPr>
        <w:tabs>
          <w:tab w:val="left" w:pos="6450"/>
        </w:tabs>
        <w:jc w:val="both"/>
        <w:rPr>
          <w:rFonts w:ascii="Arial" w:hAnsi="Arial"/>
          <w:sz w:val="20"/>
          <w:szCs w:val="20"/>
        </w:rPr>
      </w:pPr>
      <w:r>
        <w:rPr>
          <w:rFonts w:ascii="Arial" w:hAnsi="Arial"/>
          <w:sz w:val="20"/>
          <w:szCs w:val="20"/>
        </w:rPr>
        <w:t xml:space="preserve">Ooredoo Qatar leveraged its sporting heritage and network excellence during the period to provide smart stadium support for the IAAF World Athletics Championships that took place in Doha. The Ooredoo network provided connectivity, speed and reliable voice calling for thousands of visitors, athletes, media and support staff during the event. In addition, the company extended its partnership with Qatari Diar Real Estate Investment Company to provide a full smart city network for the in-development Lusail City. </w:t>
      </w:r>
    </w:p>
    <w:p w14:paraId="57E86E30" w14:textId="77777777" w:rsidR="0052545F" w:rsidRDefault="0052545F" w:rsidP="0052545F">
      <w:pPr>
        <w:tabs>
          <w:tab w:val="left" w:pos="6450"/>
        </w:tabs>
        <w:jc w:val="both"/>
        <w:rPr>
          <w:rFonts w:ascii="Arial" w:hAnsi="Arial"/>
          <w:sz w:val="20"/>
          <w:szCs w:val="20"/>
        </w:rPr>
      </w:pPr>
      <w:r>
        <w:rPr>
          <w:rFonts w:ascii="Arial" w:hAnsi="Arial"/>
          <w:sz w:val="20"/>
          <w:szCs w:val="20"/>
        </w:rPr>
        <w:t xml:space="preserve">Innovation helped to enhance the customer experience in the home entertainment and retail fields. The launch of the new Ooredoo ONE ‘All-In-One' Home Service supported the expansion of the customer base for triple play (entertainment, broadband and landline) services during the period. In addition, Ooredoo Qatar premiered a world first with the launch of ‘Virtual Store,’ an online 360-degree retail experience that enabled visitors to browse and buy devices and products in a virtual environment. </w:t>
      </w:r>
    </w:p>
    <w:p w14:paraId="0AD81DAE" w14:textId="77777777" w:rsidR="005C7674" w:rsidRDefault="005C7674" w:rsidP="005C7674">
      <w:pPr>
        <w:tabs>
          <w:tab w:val="left" w:pos="6450"/>
        </w:tabs>
        <w:jc w:val="both"/>
        <w:rPr>
          <w:rFonts w:ascii="Arial" w:hAnsi="Arial"/>
          <w:sz w:val="20"/>
          <w:szCs w:val="20"/>
        </w:rPr>
      </w:pPr>
    </w:p>
    <w:p w14:paraId="1FF74174" w14:textId="77777777" w:rsidR="007353EE" w:rsidRPr="00855E2E" w:rsidRDefault="007353EE" w:rsidP="00A3134F">
      <w:pPr>
        <w:spacing w:after="0" w:line="240" w:lineRule="auto"/>
        <w:contextualSpacing/>
        <w:jc w:val="both"/>
        <w:rPr>
          <w:rFonts w:ascii="Arial" w:eastAsia="MS Mincho" w:hAnsi="Arial"/>
          <w:sz w:val="20"/>
          <w:szCs w:val="20"/>
          <w:lang w:val="en-US"/>
        </w:rPr>
      </w:pPr>
      <w:r w:rsidRPr="00855E2E">
        <w:rPr>
          <w:rFonts w:ascii="Arial" w:hAnsi="Arial"/>
          <w:bCs/>
          <w:sz w:val="20"/>
          <w:szCs w:val="20"/>
        </w:rPr>
        <w:tab/>
      </w:r>
    </w:p>
    <w:p w14:paraId="6B96BD2E" w14:textId="77777777" w:rsidR="00C81EEB" w:rsidRPr="00855E2E" w:rsidRDefault="00C81EEB" w:rsidP="00C81EEB">
      <w:pPr>
        <w:spacing w:after="0" w:line="240" w:lineRule="auto"/>
        <w:contextualSpacing/>
        <w:jc w:val="both"/>
        <w:rPr>
          <w:rFonts w:ascii="Arial" w:hAnsi="Arial"/>
          <w:b/>
          <w:color w:val="000000" w:themeColor="text1"/>
          <w:sz w:val="20"/>
          <w:szCs w:val="20"/>
        </w:rPr>
      </w:pPr>
      <w:r w:rsidRPr="00855E2E">
        <w:rPr>
          <w:rFonts w:ascii="Arial" w:hAnsi="Arial"/>
          <w:b/>
          <w:color w:val="000000" w:themeColor="text1"/>
          <w:sz w:val="20"/>
          <w:szCs w:val="20"/>
        </w:rPr>
        <w:t>Ooredoo Oman</w:t>
      </w:r>
    </w:p>
    <w:p w14:paraId="10E476D7" w14:textId="77777777" w:rsidR="00C81EEB" w:rsidRDefault="00C81EEB" w:rsidP="00C81EEB">
      <w:pPr>
        <w:tabs>
          <w:tab w:val="left" w:pos="6450"/>
        </w:tabs>
        <w:spacing w:line="240" w:lineRule="auto"/>
        <w:contextualSpacing/>
        <w:jc w:val="both"/>
        <w:rPr>
          <w:rFonts w:ascii="Arial" w:hAnsi="Arial"/>
          <w:sz w:val="20"/>
          <w:szCs w:val="20"/>
        </w:rPr>
      </w:pPr>
    </w:p>
    <w:p w14:paraId="27AFC397" w14:textId="77777777" w:rsidR="00C81EEB" w:rsidRDefault="002443B6" w:rsidP="00501C2B">
      <w:pPr>
        <w:tabs>
          <w:tab w:val="left" w:pos="6450"/>
        </w:tabs>
        <w:spacing w:line="240" w:lineRule="auto"/>
        <w:contextualSpacing/>
        <w:jc w:val="both"/>
        <w:rPr>
          <w:rFonts w:ascii="Arial" w:hAnsi="Arial"/>
          <w:sz w:val="20"/>
          <w:szCs w:val="20"/>
        </w:rPr>
      </w:pPr>
      <w:r>
        <w:rPr>
          <w:rFonts w:ascii="Arial" w:hAnsi="Arial"/>
          <w:sz w:val="20"/>
          <w:szCs w:val="20"/>
        </w:rPr>
        <w:lastRenderedPageBreak/>
        <w:t>I</w:t>
      </w:r>
      <w:r w:rsidR="00CA2744">
        <w:rPr>
          <w:rFonts w:ascii="Arial" w:hAnsi="Arial"/>
          <w:sz w:val="20"/>
          <w:szCs w:val="20"/>
        </w:rPr>
        <w:t>n Oman business</w:t>
      </w:r>
      <w:r w:rsidR="00C81EEB" w:rsidRPr="00C775B6">
        <w:rPr>
          <w:rFonts w:ascii="Arial" w:hAnsi="Arial"/>
          <w:sz w:val="20"/>
          <w:szCs w:val="20"/>
        </w:rPr>
        <w:t xml:space="preserve"> was driven by </w:t>
      </w:r>
      <w:r w:rsidR="00CA2744">
        <w:rPr>
          <w:rFonts w:ascii="Arial" w:hAnsi="Arial"/>
          <w:sz w:val="20"/>
          <w:szCs w:val="20"/>
        </w:rPr>
        <w:t xml:space="preserve">a </w:t>
      </w:r>
      <w:r w:rsidR="00AC20BC">
        <w:rPr>
          <w:rFonts w:ascii="Arial" w:hAnsi="Arial"/>
          <w:sz w:val="20"/>
          <w:szCs w:val="20"/>
        </w:rPr>
        <w:t>strong per</w:t>
      </w:r>
      <w:r w:rsidR="00213C91">
        <w:rPr>
          <w:rFonts w:ascii="Arial" w:hAnsi="Arial"/>
          <w:sz w:val="20"/>
          <w:szCs w:val="20"/>
        </w:rPr>
        <w:t>formance in the fixed line segment</w:t>
      </w:r>
      <w:r w:rsidR="00CA2744">
        <w:rPr>
          <w:rFonts w:ascii="Arial" w:hAnsi="Arial"/>
          <w:sz w:val="20"/>
          <w:szCs w:val="20"/>
        </w:rPr>
        <w:t xml:space="preserve">, which helped </w:t>
      </w:r>
      <w:r w:rsidR="00C654D0">
        <w:rPr>
          <w:rFonts w:ascii="Arial" w:hAnsi="Arial"/>
          <w:sz w:val="20"/>
          <w:szCs w:val="20"/>
        </w:rPr>
        <w:t xml:space="preserve">to </w:t>
      </w:r>
      <w:r w:rsidR="00CA2744">
        <w:rPr>
          <w:rFonts w:ascii="Arial" w:hAnsi="Arial"/>
          <w:sz w:val="20"/>
          <w:szCs w:val="20"/>
        </w:rPr>
        <w:t>deliver stable revenues of QAR 2</w:t>
      </w:r>
      <w:r w:rsidR="00067B4C">
        <w:rPr>
          <w:rFonts w:ascii="Arial" w:hAnsi="Arial"/>
          <w:sz w:val="20"/>
          <w:szCs w:val="20"/>
        </w:rPr>
        <w:t>.0</w:t>
      </w:r>
      <w:r w:rsidR="00CA2744">
        <w:rPr>
          <w:rFonts w:ascii="Arial" w:hAnsi="Arial"/>
          <w:sz w:val="20"/>
          <w:szCs w:val="20"/>
        </w:rPr>
        <w:t xml:space="preserve"> billion for the nine-month period of 2019</w:t>
      </w:r>
      <w:r w:rsidR="00C81EEB" w:rsidRPr="00281A96">
        <w:rPr>
          <w:rFonts w:ascii="Arial" w:hAnsi="Arial"/>
          <w:sz w:val="20"/>
          <w:szCs w:val="20"/>
        </w:rPr>
        <w:t xml:space="preserve">. EBITDA increased </w:t>
      </w:r>
      <w:r w:rsidR="007F3CC6">
        <w:rPr>
          <w:rFonts w:ascii="Arial" w:hAnsi="Arial"/>
          <w:sz w:val="20"/>
          <w:szCs w:val="20"/>
        </w:rPr>
        <w:t>3</w:t>
      </w:r>
      <w:r w:rsidR="00C81EEB" w:rsidRPr="00281A96">
        <w:rPr>
          <w:rFonts w:ascii="Arial" w:hAnsi="Arial"/>
          <w:sz w:val="20"/>
          <w:szCs w:val="20"/>
        </w:rPr>
        <w:t xml:space="preserve">% to QAR </w:t>
      </w:r>
      <w:r w:rsidR="004913CC">
        <w:rPr>
          <w:rFonts w:ascii="Arial" w:hAnsi="Arial"/>
          <w:sz w:val="20"/>
          <w:szCs w:val="20"/>
        </w:rPr>
        <w:t>1.1 billion</w:t>
      </w:r>
      <w:r w:rsidR="00C81EEB" w:rsidRPr="00281A96">
        <w:rPr>
          <w:rFonts w:ascii="Arial" w:hAnsi="Arial"/>
          <w:sz w:val="20"/>
          <w:szCs w:val="20"/>
        </w:rPr>
        <w:t xml:space="preserve">, and EBITDA margin was </w:t>
      </w:r>
      <w:r w:rsidR="004913CC">
        <w:rPr>
          <w:rFonts w:ascii="Arial" w:hAnsi="Arial"/>
          <w:sz w:val="20"/>
          <w:szCs w:val="20"/>
        </w:rPr>
        <w:t xml:space="preserve">strong </w:t>
      </w:r>
      <w:r w:rsidR="00C81EEB" w:rsidRPr="00281A96">
        <w:rPr>
          <w:rFonts w:ascii="Arial" w:hAnsi="Arial"/>
          <w:sz w:val="20"/>
          <w:szCs w:val="20"/>
        </w:rPr>
        <w:t xml:space="preserve">at </w:t>
      </w:r>
      <w:r w:rsidR="004913CC">
        <w:rPr>
          <w:rFonts w:ascii="Arial" w:hAnsi="Arial"/>
          <w:sz w:val="20"/>
          <w:szCs w:val="20"/>
        </w:rPr>
        <w:t>56</w:t>
      </w:r>
      <w:r w:rsidR="00C81EEB" w:rsidRPr="00281A96">
        <w:rPr>
          <w:rFonts w:ascii="Arial" w:hAnsi="Arial"/>
          <w:sz w:val="20"/>
          <w:szCs w:val="20"/>
        </w:rPr>
        <w:t xml:space="preserve">%, </w:t>
      </w:r>
      <w:r w:rsidR="004913CC">
        <w:rPr>
          <w:rFonts w:ascii="Arial" w:hAnsi="Arial"/>
          <w:sz w:val="20"/>
          <w:szCs w:val="20"/>
        </w:rPr>
        <w:t>up from 54</w:t>
      </w:r>
      <w:r w:rsidR="00C81EEB" w:rsidRPr="00281A96">
        <w:rPr>
          <w:rFonts w:ascii="Arial" w:hAnsi="Arial"/>
          <w:sz w:val="20"/>
          <w:szCs w:val="20"/>
        </w:rPr>
        <w:t xml:space="preserve">% </w:t>
      </w:r>
      <w:r>
        <w:rPr>
          <w:rFonts w:ascii="Arial" w:hAnsi="Arial"/>
          <w:sz w:val="20"/>
          <w:szCs w:val="20"/>
        </w:rPr>
        <w:t>at</w:t>
      </w:r>
      <w:r w:rsidRPr="00281A96">
        <w:rPr>
          <w:rFonts w:ascii="Arial" w:hAnsi="Arial"/>
          <w:sz w:val="20"/>
          <w:szCs w:val="20"/>
        </w:rPr>
        <w:t xml:space="preserve"> </w:t>
      </w:r>
      <w:r w:rsidR="004913CC">
        <w:rPr>
          <w:rFonts w:ascii="Arial" w:hAnsi="Arial"/>
          <w:sz w:val="20"/>
          <w:szCs w:val="20"/>
        </w:rPr>
        <w:t>9M</w:t>
      </w:r>
      <w:r w:rsidR="00C81EEB" w:rsidRPr="00281A96">
        <w:rPr>
          <w:rFonts w:ascii="Arial" w:hAnsi="Arial"/>
          <w:sz w:val="20"/>
          <w:szCs w:val="20"/>
        </w:rPr>
        <w:t xml:space="preserve"> 2018</w:t>
      </w:r>
      <w:r w:rsidR="00FA6DEB">
        <w:rPr>
          <w:rFonts w:ascii="Arial" w:hAnsi="Arial"/>
          <w:sz w:val="20"/>
          <w:szCs w:val="20"/>
        </w:rPr>
        <w:t>.</w:t>
      </w:r>
      <w:r w:rsidR="00C81EEB" w:rsidRPr="00281A96">
        <w:rPr>
          <w:rFonts w:ascii="Arial" w:hAnsi="Arial"/>
          <w:sz w:val="20"/>
          <w:szCs w:val="20"/>
        </w:rPr>
        <w:t xml:space="preserve"> </w:t>
      </w:r>
    </w:p>
    <w:p w14:paraId="1CEF3526" w14:textId="77777777" w:rsidR="00AC6AE0" w:rsidRPr="00B877DC" w:rsidRDefault="00AC6AE0" w:rsidP="00AC6AE0">
      <w:pPr>
        <w:tabs>
          <w:tab w:val="left" w:pos="6450"/>
        </w:tabs>
        <w:spacing w:line="240" w:lineRule="auto"/>
        <w:contextualSpacing/>
        <w:jc w:val="both"/>
        <w:rPr>
          <w:rFonts w:ascii="Arial" w:hAnsi="Arial"/>
          <w:sz w:val="20"/>
          <w:szCs w:val="20"/>
        </w:rPr>
      </w:pPr>
    </w:p>
    <w:p w14:paraId="1FD6BC9D" w14:textId="77777777" w:rsidR="00C81EEB" w:rsidRPr="00B143CC" w:rsidRDefault="00C81EEB">
      <w:pPr>
        <w:tabs>
          <w:tab w:val="left" w:pos="6450"/>
        </w:tabs>
        <w:spacing w:line="240" w:lineRule="auto"/>
        <w:contextualSpacing/>
        <w:rPr>
          <w:rFonts w:ascii="Arial" w:hAnsi="Arial"/>
          <w:sz w:val="20"/>
          <w:szCs w:val="20"/>
        </w:rPr>
      </w:pPr>
      <w:r w:rsidRPr="00B877DC">
        <w:rPr>
          <w:rFonts w:ascii="Arial" w:hAnsi="Arial"/>
          <w:sz w:val="20"/>
          <w:szCs w:val="20"/>
        </w:rPr>
        <w:t xml:space="preserve">Ooredoo Oman’s customer base increased </w:t>
      </w:r>
      <w:r w:rsidR="00067B4C">
        <w:rPr>
          <w:rFonts w:ascii="Arial" w:hAnsi="Arial"/>
          <w:sz w:val="20"/>
          <w:szCs w:val="20"/>
        </w:rPr>
        <w:t>2</w:t>
      </w:r>
      <w:r w:rsidRPr="00B877DC">
        <w:rPr>
          <w:rFonts w:ascii="Arial" w:hAnsi="Arial"/>
          <w:sz w:val="20"/>
          <w:szCs w:val="20"/>
        </w:rPr>
        <w:t xml:space="preserve">% to </w:t>
      </w:r>
      <w:r w:rsidR="007F3CC6">
        <w:rPr>
          <w:rFonts w:ascii="Arial" w:hAnsi="Arial"/>
          <w:sz w:val="20"/>
          <w:szCs w:val="20"/>
        </w:rPr>
        <w:t>3</w:t>
      </w:r>
      <w:r w:rsidR="00067B4C">
        <w:rPr>
          <w:rFonts w:ascii="Arial" w:hAnsi="Arial"/>
          <w:sz w:val="20"/>
          <w:szCs w:val="20"/>
        </w:rPr>
        <w:t>.0</w:t>
      </w:r>
      <w:r w:rsidRPr="00B877DC">
        <w:rPr>
          <w:rFonts w:ascii="Arial" w:hAnsi="Arial"/>
          <w:sz w:val="20"/>
          <w:szCs w:val="20"/>
        </w:rPr>
        <w:t xml:space="preserve"> million during </w:t>
      </w:r>
      <w:r w:rsidR="004913CC">
        <w:rPr>
          <w:rFonts w:ascii="Arial" w:hAnsi="Arial"/>
          <w:sz w:val="20"/>
          <w:szCs w:val="20"/>
        </w:rPr>
        <w:t>the nine-month period</w:t>
      </w:r>
      <w:r w:rsidRPr="00B877DC">
        <w:rPr>
          <w:rFonts w:ascii="Arial" w:hAnsi="Arial"/>
          <w:sz w:val="20"/>
          <w:szCs w:val="20"/>
        </w:rPr>
        <w:t xml:space="preserve"> as</w:t>
      </w:r>
      <w:r w:rsidR="004913CC">
        <w:rPr>
          <w:rFonts w:ascii="Arial" w:hAnsi="Arial"/>
          <w:sz w:val="20"/>
          <w:szCs w:val="20"/>
        </w:rPr>
        <w:t xml:space="preserve"> compared</w:t>
      </w:r>
      <w:r w:rsidRPr="00B877DC">
        <w:rPr>
          <w:rFonts w:ascii="Arial" w:hAnsi="Arial"/>
          <w:sz w:val="20"/>
          <w:szCs w:val="20"/>
        </w:rPr>
        <w:t xml:space="preserve"> </w:t>
      </w:r>
      <w:r w:rsidR="004913CC">
        <w:rPr>
          <w:rFonts w:ascii="Arial" w:hAnsi="Arial"/>
          <w:sz w:val="20"/>
          <w:szCs w:val="20"/>
        </w:rPr>
        <w:t xml:space="preserve">to 2.9 million in the same </w:t>
      </w:r>
      <w:r w:rsidRPr="00B877DC">
        <w:rPr>
          <w:rFonts w:ascii="Arial" w:hAnsi="Arial"/>
          <w:sz w:val="20"/>
          <w:szCs w:val="20"/>
        </w:rPr>
        <w:t xml:space="preserve">period last year. </w:t>
      </w:r>
      <w:r w:rsidR="004913CC">
        <w:rPr>
          <w:rFonts w:ascii="Arial" w:hAnsi="Arial"/>
          <w:sz w:val="20"/>
          <w:szCs w:val="20"/>
        </w:rPr>
        <w:t xml:space="preserve">The increase was driven by Ooredoo’s roll out of its Maktabi+ packages, </w:t>
      </w:r>
      <w:r w:rsidR="00B143CC">
        <w:rPr>
          <w:rFonts w:ascii="Arial" w:hAnsi="Arial"/>
          <w:sz w:val="20"/>
          <w:szCs w:val="20"/>
        </w:rPr>
        <w:t xml:space="preserve">and </w:t>
      </w:r>
      <w:r w:rsidR="00213C91">
        <w:rPr>
          <w:rFonts w:ascii="Arial" w:hAnsi="Arial"/>
          <w:sz w:val="20"/>
          <w:szCs w:val="20"/>
        </w:rPr>
        <w:t xml:space="preserve">Ooredoo Oman’s market leading customer experience, </w:t>
      </w:r>
      <w:r w:rsidR="002443B6">
        <w:rPr>
          <w:rFonts w:ascii="Arial" w:hAnsi="Arial"/>
          <w:sz w:val="20"/>
          <w:szCs w:val="20"/>
        </w:rPr>
        <w:t>as evidenced by</w:t>
      </w:r>
      <w:r w:rsidR="00213C91">
        <w:rPr>
          <w:rFonts w:ascii="Arial" w:hAnsi="Arial"/>
          <w:sz w:val="20"/>
          <w:szCs w:val="20"/>
        </w:rPr>
        <w:t xml:space="preserve"> </w:t>
      </w:r>
      <w:r w:rsidR="00DD525B">
        <w:rPr>
          <w:rFonts w:ascii="Arial" w:hAnsi="Arial"/>
          <w:sz w:val="20"/>
          <w:szCs w:val="20"/>
        </w:rPr>
        <w:t>the</w:t>
      </w:r>
      <w:r w:rsidR="00967878">
        <w:rPr>
          <w:rFonts w:ascii="Arial" w:hAnsi="Arial"/>
          <w:sz w:val="20"/>
          <w:szCs w:val="20"/>
        </w:rPr>
        <w:t xml:space="preserve"> “Best Customer Experience”</w:t>
      </w:r>
      <w:r w:rsidR="00213C91">
        <w:rPr>
          <w:rFonts w:ascii="Arial" w:hAnsi="Arial"/>
          <w:sz w:val="20"/>
          <w:szCs w:val="20"/>
        </w:rPr>
        <w:t xml:space="preserve"> award</w:t>
      </w:r>
      <w:r w:rsidR="00DD525B">
        <w:rPr>
          <w:rFonts w:ascii="Arial" w:hAnsi="Arial"/>
          <w:sz w:val="20"/>
          <w:szCs w:val="20"/>
        </w:rPr>
        <w:t xml:space="preserve"> </w:t>
      </w:r>
      <w:r w:rsidR="002443B6">
        <w:rPr>
          <w:rFonts w:ascii="Arial" w:hAnsi="Arial"/>
          <w:sz w:val="20"/>
          <w:szCs w:val="20"/>
        </w:rPr>
        <w:t xml:space="preserve">won in </w:t>
      </w:r>
      <w:r w:rsidR="00DD525B">
        <w:rPr>
          <w:rFonts w:ascii="Arial" w:hAnsi="Arial"/>
          <w:sz w:val="20"/>
          <w:szCs w:val="20"/>
        </w:rPr>
        <w:t>the Telecom category during Customer Experience Week – Middle East</w:t>
      </w:r>
      <w:r w:rsidR="00213C91">
        <w:rPr>
          <w:rFonts w:ascii="Arial" w:hAnsi="Arial"/>
          <w:sz w:val="20"/>
          <w:szCs w:val="20"/>
        </w:rPr>
        <w:t xml:space="preserve">.  </w:t>
      </w:r>
    </w:p>
    <w:p w14:paraId="0C0E834B" w14:textId="77777777" w:rsidR="00C81EEB" w:rsidRDefault="00C81EEB" w:rsidP="00C81EEB">
      <w:pPr>
        <w:tabs>
          <w:tab w:val="left" w:pos="6450"/>
        </w:tabs>
        <w:spacing w:line="240" w:lineRule="auto"/>
        <w:contextualSpacing/>
        <w:jc w:val="both"/>
        <w:rPr>
          <w:rFonts w:ascii="Arial" w:hAnsi="Arial"/>
          <w:sz w:val="20"/>
          <w:szCs w:val="20"/>
          <w:highlight w:val="yellow"/>
        </w:rPr>
      </w:pPr>
    </w:p>
    <w:p w14:paraId="23CF86D3" w14:textId="77777777" w:rsidR="00C81EEB" w:rsidRPr="00855E2E" w:rsidRDefault="00C81EEB" w:rsidP="00C81EEB">
      <w:pPr>
        <w:ind w:right="386"/>
        <w:contextualSpacing/>
        <w:rPr>
          <w:rFonts w:ascii="Arial" w:hAnsi="Arial"/>
          <w:b/>
          <w:bCs/>
          <w:sz w:val="20"/>
          <w:szCs w:val="20"/>
        </w:rPr>
      </w:pPr>
      <w:r w:rsidRPr="00855E2E">
        <w:rPr>
          <w:rFonts w:ascii="Arial" w:hAnsi="Arial"/>
          <w:b/>
          <w:bCs/>
          <w:sz w:val="20"/>
          <w:szCs w:val="20"/>
        </w:rPr>
        <w:t>Ooredoo Kuwait</w:t>
      </w:r>
    </w:p>
    <w:p w14:paraId="6B74176E" w14:textId="77777777" w:rsidR="00C81EEB" w:rsidRPr="00855E2E" w:rsidRDefault="00C81EEB" w:rsidP="00C81EEB">
      <w:pPr>
        <w:contextualSpacing/>
        <w:jc w:val="both"/>
        <w:rPr>
          <w:rFonts w:ascii="Arial" w:hAnsi="Arial"/>
          <w:sz w:val="20"/>
          <w:szCs w:val="20"/>
        </w:rPr>
      </w:pPr>
    </w:p>
    <w:p w14:paraId="5FB3BB70" w14:textId="384941F8" w:rsidR="005E782A" w:rsidRDefault="00C81EEB">
      <w:pPr>
        <w:contextualSpacing/>
        <w:jc w:val="both"/>
        <w:rPr>
          <w:rFonts w:ascii="Arial" w:hAnsi="Arial"/>
          <w:sz w:val="20"/>
          <w:szCs w:val="20"/>
        </w:rPr>
      </w:pPr>
      <w:r>
        <w:rPr>
          <w:rFonts w:ascii="Arial" w:hAnsi="Arial"/>
          <w:sz w:val="20"/>
          <w:szCs w:val="20"/>
        </w:rPr>
        <w:t>Ooredoo Kuwait</w:t>
      </w:r>
      <w:r w:rsidR="00B143CC">
        <w:rPr>
          <w:rFonts w:ascii="Arial" w:hAnsi="Arial"/>
          <w:sz w:val="20"/>
          <w:szCs w:val="20"/>
        </w:rPr>
        <w:t xml:space="preserve">’s EBITDA margin </w:t>
      </w:r>
      <w:r w:rsidR="007F3009">
        <w:rPr>
          <w:rFonts w:ascii="Arial" w:hAnsi="Arial"/>
          <w:sz w:val="20"/>
          <w:szCs w:val="20"/>
        </w:rPr>
        <w:t xml:space="preserve">improved </w:t>
      </w:r>
      <w:r w:rsidR="00B143CC">
        <w:rPr>
          <w:rFonts w:ascii="Arial" w:hAnsi="Arial"/>
          <w:sz w:val="20"/>
          <w:szCs w:val="20"/>
        </w:rPr>
        <w:t>to 31%</w:t>
      </w:r>
      <w:r w:rsidR="00CA2744">
        <w:rPr>
          <w:rFonts w:ascii="Arial" w:hAnsi="Arial"/>
          <w:sz w:val="20"/>
          <w:szCs w:val="20"/>
        </w:rPr>
        <w:t xml:space="preserve"> at 9M 2019</w:t>
      </w:r>
      <w:r w:rsidR="00B143CC">
        <w:rPr>
          <w:rFonts w:ascii="Arial" w:hAnsi="Arial"/>
          <w:sz w:val="20"/>
          <w:szCs w:val="20"/>
        </w:rPr>
        <w:t xml:space="preserve">, up from 20% </w:t>
      </w:r>
      <w:r w:rsidR="007F3009">
        <w:rPr>
          <w:rFonts w:ascii="Arial" w:hAnsi="Arial"/>
          <w:sz w:val="20"/>
          <w:szCs w:val="20"/>
        </w:rPr>
        <w:t xml:space="preserve">for </w:t>
      </w:r>
      <w:r w:rsidR="00B143CC">
        <w:rPr>
          <w:rFonts w:ascii="Arial" w:hAnsi="Arial"/>
          <w:sz w:val="20"/>
          <w:szCs w:val="20"/>
        </w:rPr>
        <w:t>the same period last year</w:t>
      </w:r>
      <w:r w:rsidR="007F18FA">
        <w:rPr>
          <w:rFonts w:ascii="Arial" w:hAnsi="Arial"/>
          <w:sz w:val="20"/>
          <w:szCs w:val="20"/>
        </w:rPr>
        <w:t>, supported by fewer handset sales</w:t>
      </w:r>
      <w:r w:rsidR="0019631B">
        <w:rPr>
          <w:rFonts w:ascii="Arial" w:hAnsi="Arial"/>
          <w:sz w:val="20"/>
          <w:szCs w:val="20"/>
        </w:rPr>
        <w:t xml:space="preserve">, </w:t>
      </w:r>
      <w:r w:rsidR="0019631B" w:rsidRPr="00796E50">
        <w:rPr>
          <w:rFonts w:ascii="Arial" w:hAnsi="Arial"/>
          <w:sz w:val="20"/>
          <w:szCs w:val="20"/>
        </w:rPr>
        <w:t>better market pricing</w:t>
      </w:r>
      <w:r w:rsidR="0019631B">
        <w:rPr>
          <w:rFonts w:ascii="Arial" w:hAnsi="Arial"/>
          <w:sz w:val="20"/>
          <w:szCs w:val="20"/>
        </w:rPr>
        <w:t xml:space="preserve"> and</w:t>
      </w:r>
      <w:r w:rsidR="007F18FA">
        <w:rPr>
          <w:rFonts w:ascii="Arial" w:hAnsi="Arial"/>
          <w:sz w:val="20"/>
          <w:szCs w:val="20"/>
        </w:rPr>
        <w:t xml:space="preserve"> a positive IFRS 16 impact.</w:t>
      </w:r>
      <w:r w:rsidR="00B143CC">
        <w:rPr>
          <w:rFonts w:ascii="Arial" w:hAnsi="Arial"/>
          <w:sz w:val="20"/>
          <w:szCs w:val="20"/>
        </w:rPr>
        <w:t xml:space="preserve"> </w:t>
      </w:r>
      <w:r w:rsidR="007F3009">
        <w:rPr>
          <w:rFonts w:ascii="Arial" w:hAnsi="Arial"/>
          <w:sz w:val="20"/>
          <w:szCs w:val="20"/>
        </w:rPr>
        <w:t>9M 2019</w:t>
      </w:r>
      <w:r>
        <w:rPr>
          <w:rFonts w:ascii="Arial" w:hAnsi="Arial"/>
          <w:sz w:val="20"/>
          <w:szCs w:val="20"/>
        </w:rPr>
        <w:t xml:space="preserve"> revenue </w:t>
      </w:r>
      <w:r w:rsidR="005E782A">
        <w:rPr>
          <w:rFonts w:ascii="Arial" w:hAnsi="Arial"/>
          <w:sz w:val="20"/>
          <w:szCs w:val="20"/>
        </w:rPr>
        <w:t xml:space="preserve">decreased </w:t>
      </w:r>
      <w:r>
        <w:rPr>
          <w:rFonts w:ascii="Arial" w:hAnsi="Arial"/>
          <w:sz w:val="20"/>
          <w:szCs w:val="20"/>
        </w:rPr>
        <w:t xml:space="preserve">to QAR </w:t>
      </w:r>
      <w:r w:rsidR="005E782A">
        <w:rPr>
          <w:rFonts w:ascii="Arial" w:hAnsi="Arial"/>
          <w:sz w:val="20"/>
          <w:szCs w:val="20"/>
        </w:rPr>
        <w:t>2</w:t>
      </w:r>
      <w:r>
        <w:rPr>
          <w:rFonts w:ascii="Arial" w:hAnsi="Arial"/>
          <w:sz w:val="20"/>
          <w:szCs w:val="20"/>
        </w:rPr>
        <w:t xml:space="preserve"> </w:t>
      </w:r>
      <w:r w:rsidR="007F3CC6">
        <w:rPr>
          <w:rFonts w:ascii="Arial" w:hAnsi="Arial"/>
          <w:sz w:val="20"/>
          <w:szCs w:val="20"/>
        </w:rPr>
        <w:t>billion</w:t>
      </w:r>
      <w:r w:rsidR="007F3009">
        <w:rPr>
          <w:rFonts w:ascii="Arial" w:hAnsi="Arial"/>
          <w:sz w:val="20"/>
          <w:szCs w:val="20"/>
        </w:rPr>
        <w:t xml:space="preserve">, </w:t>
      </w:r>
      <w:r>
        <w:rPr>
          <w:rFonts w:ascii="Arial" w:hAnsi="Arial"/>
          <w:sz w:val="20"/>
          <w:szCs w:val="20"/>
        </w:rPr>
        <w:t>compared to</w:t>
      </w:r>
      <w:r w:rsidR="005E782A">
        <w:rPr>
          <w:rFonts w:ascii="Arial" w:hAnsi="Arial"/>
          <w:sz w:val="20"/>
          <w:szCs w:val="20"/>
        </w:rPr>
        <w:t xml:space="preserve"> QAR 2.2 billion for</w:t>
      </w:r>
      <w:r>
        <w:rPr>
          <w:rFonts w:ascii="Arial" w:hAnsi="Arial"/>
          <w:sz w:val="20"/>
          <w:szCs w:val="20"/>
        </w:rPr>
        <w:t xml:space="preserve"> the same period last year</w:t>
      </w:r>
      <w:r w:rsidR="007F3009">
        <w:rPr>
          <w:rFonts w:ascii="Arial" w:hAnsi="Arial"/>
          <w:sz w:val="20"/>
          <w:szCs w:val="20"/>
        </w:rPr>
        <w:t>,</w:t>
      </w:r>
      <w:r>
        <w:rPr>
          <w:rFonts w:ascii="Arial" w:hAnsi="Arial"/>
          <w:sz w:val="20"/>
          <w:szCs w:val="20"/>
        </w:rPr>
        <w:t xml:space="preserve"> </w:t>
      </w:r>
      <w:r w:rsidR="004909ED">
        <w:rPr>
          <w:rFonts w:ascii="Arial" w:hAnsi="Arial"/>
          <w:sz w:val="20"/>
          <w:szCs w:val="20"/>
        </w:rPr>
        <w:t xml:space="preserve">mainly </w:t>
      </w:r>
      <w:r>
        <w:rPr>
          <w:rFonts w:ascii="Arial" w:hAnsi="Arial"/>
          <w:sz w:val="20"/>
          <w:szCs w:val="20"/>
        </w:rPr>
        <w:t xml:space="preserve">due to </w:t>
      </w:r>
      <w:r w:rsidR="004909ED">
        <w:rPr>
          <w:rFonts w:ascii="Arial" w:hAnsi="Arial"/>
          <w:sz w:val="20"/>
          <w:szCs w:val="20"/>
        </w:rPr>
        <w:t>a reduction of handset sales</w:t>
      </w:r>
      <w:r w:rsidR="007250E5">
        <w:rPr>
          <w:rFonts w:ascii="Arial" w:hAnsi="Arial"/>
          <w:sz w:val="20"/>
          <w:szCs w:val="20"/>
        </w:rPr>
        <w:t>.</w:t>
      </w:r>
      <w:r w:rsidR="004909ED">
        <w:rPr>
          <w:rFonts w:ascii="Arial" w:hAnsi="Arial"/>
          <w:sz w:val="20"/>
          <w:szCs w:val="20"/>
        </w:rPr>
        <w:t xml:space="preserve"> </w:t>
      </w:r>
    </w:p>
    <w:p w14:paraId="0D2AA7DC" w14:textId="77777777" w:rsidR="005E782A" w:rsidRDefault="005E782A" w:rsidP="005E782A">
      <w:pPr>
        <w:contextualSpacing/>
        <w:jc w:val="both"/>
        <w:rPr>
          <w:rFonts w:ascii="Arial" w:hAnsi="Arial"/>
          <w:sz w:val="20"/>
          <w:szCs w:val="20"/>
        </w:rPr>
      </w:pPr>
    </w:p>
    <w:p w14:paraId="3876532D" w14:textId="77777777" w:rsidR="00C81EEB" w:rsidRDefault="00C81EEB" w:rsidP="005E782A">
      <w:pPr>
        <w:contextualSpacing/>
        <w:jc w:val="both"/>
        <w:rPr>
          <w:rFonts w:ascii="Arial" w:hAnsi="Arial"/>
          <w:sz w:val="20"/>
          <w:szCs w:val="20"/>
        </w:rPr>
      </w:pPr>
      <w:r w:rsidRPr="00136903">
        <w:rPr>
          <w:rFonts w:ascii="Arial" w:hAnsi="Arial"/>
          <w:sz w:val="20"/>
          <w:szCs w:val="20"/>
        </w:rPr>
        <w:t xml:space="preserve">Ooredoo </w:t>
      </w:r>
      <w:r w:rsidRPr="009A2B06">
        <w:rPr>
          <w:rFonts w:ascii="Arial" w:hAnsi="Arial"/>
          <w:sz w:val="20"/>
          <w:szCs w:val="20"/>
        </w:rPr>
        <w:t>Kuwait</w:t>
      </w:r>
      <w:r>
        <w:rPr>
          <w:rFonts w:ascii="Arial" w:hAnsi="Arial"/>
          <w:sz w:val="20"/>
          <w:szCs w:val="20"/>
        </w:rPr>
        <w:t>’s</w:t>
      </w:r>
      <w:r w:rsidRPr="009A2B06">
        <w:rPr>
          <w:rFonts w:ascii="Arial" w:hAnsi="Arial"/>
          <w:sz w:val="20"/>
          <w:szCs w:val="20"/>
        </w:rPr>
        <w:t xml:space="preserve"> customer base increased to </w:t>
      </w:r>
      <w:r w:rsidR="007F3CC6">
        <w:rPr>
          <w:rFonts w:ascii="Arial" w:hAnsi="Arial"/>
          <w:sz w:val="20"/>
          <w:szCs w:val="20"/>
        </w:rPr>
        <w:t>2.</w:t>
      </w:r>
      <w:r w:rsidR="005E782A">
        <w:rPr>
          <w:rFonts w:ascii="Arial" w:hAnsi="Arial"/>
          <w:sz w:val="20"/>
          <w:szCs w:val="20"/>
        </w:rPr>
        <w:t>6</w:t>
      </w:r>
      <w:r w:rsidRPr="009A2B06">
        <w:rPr>
          <w:rFonts w:ascii="Arial" w:hAnsi="Arial"/>
          <w:sz w:val="20"/>
          <w:szCs w:val="20"/>
        </w:rPr>
        <w:t xml:space="preserve"> million </w:t>
      </w:r>
      <w:r w:rsidR="005E782A">
        <w:rPr>
          <w:rFonts w:ascii="Arial" w:hAnsi="Arial"/>
          <w:sz w:val="20"/>
          <w:szCs w:val="20"/>
        </w:rPr>
        <w:t xml:space="preserve">for the </w:t>
      </w:r>
      <w:r w:rsidR="002443B6">
        <w:rPr>
          <w:rFonts w:ascii="Arial" w:hAnsi="Arial"/>
          <w:sz w:val="20"/>
          <w:szCs w:val="20"/>
        </w:rPr>
        <w:t>nine-month period</w:t>
      </w:r>
      <w:r w:rsidRPr="009A2B06">
        <w:rPr>
          <w:rFonts w:ascii="Arial" w:hAnsi="Arial"/>
          <w:sz w:val="20"/>
          <w:szCs w:val="20"/>
        </w:rPr>
        <w:t xml:space="preserve">, up by </w:t>
      </w:r>
      <w:r w:rsidR="005E782A">
        <w:rPr>
          <w:rFonts w:ascii="Arial" w:hAnsi="Arial"/>
          <w:sz w:val="20"/>
          <w:szCs w:val="20"/>
        </w:rPr>
        <w:t>1</w:t>
      </w:r>
      <w:r w:rsidR="00067B4C">
        <w:rPr>
          <w:rFonts w:ascii="Arial" w:hAnsi="Arial"/>
          <w:sz w:val="20"/>
          <w:szCs w:val="20"/>
        </w:rPr>
        <w:t>3</w:t>
      </w:r>
      <w:r w:rsidRPr="009A2B06">
        <w:rPr>
          <w:rFonts w:ascii="Arial" w:hAnsi="Arial"/>
          <w:sz w:val="20"/>
          <w:szCs w:val="20"/>
        </w:rPr>
        <w:t xml:space="preserve">% compared to </w:t>
      </w:r>
      <w:r w:rsidR="002443B6">
        <w:rPr>
          <w:rFonts w:ascii="Arial" w:hAnsi="Arial"/>
          <w:sz w:val="20"/>
          <w:szCs w:val="20"/>
        </w:rPr>
        <w:t>9M</w:t>
      </w:r>
      <w:r w:rsidR="005E782A">
        <w:rPr>
          <w:rFonts w:ascii="Arial" w:hAnsi="Arial"/>
          <w:sz w:val="20"/>
          <w:szCs w:val="20"/>
        </w:rPr>
        <w:t xml:space="preserve"> 2018, driven by </w:t>
      </w:r>
      <w:r w:rsidR="00CA2744">
        <w:rPr>
          <w:rFonts w:ascii="Arial" w:hAnsi="Arial"/>
          <w:sz w:val="20"/>
          <w:szCs w:val="20"/>
        </w:rPr>
        <w:t xml:space="preserve">a good uptake of our </w:t>
      </w:r>
      <w:r w:rsidR="005E782A">
        <w:rPr>
          <w:rFonts w:ascii="Arial" w:hAnsi="Arial"/>
          <w:sz w:val="20"/>
          <w:szCs w:val="20"/>
        </w:rPr>
        <w:t>data and voice packages and promotions.</w:t>
      </w:r>
    </w:p>
    <w:p w14:paraId="2E61BE4A" w14:textId="77777777" w:rsidR="00290766" w:rsidRDefault="00290766" w:rsidP="005E782A">
      <w:pPr>
        <w:contextualSpacing/>
        <w:jc w:val="both"/>
        <w:rPr>
          <w:rFonts w:ascii="Arial" w:hAnsi="Arial"/>
          <w:sz w:val="20"/>
          <w:szCs w:val="20"/>
        </w:rPr>
      </w:pPr>
    </w:p>
    <w:p w14:paraId="76CDE7A9" w14:textId="6D74A6B3" w:rsidR="00290766" w:rsidRDefault="00290766" w:rsidP="007250E5">
      <w:pPr>
        <w:contextualSpacing/>
        <w:jc w:val="both"/>
        <w:rPr>
          <w:rFonts w:ascii="Arial" w:hAnsi="Arial"/>
          <w:sz w:val="20"/>
          <w:szCs w:val="20"/>
        </w:rPr>
      </w:pPr>
      <w:r w:rsidRPr="00290766">
        <w:rPr>
          <w:rFonts w:ascii="Arial" w:hAnsi="Arial"/>
          <w:sz w:val="20"/>
          <w:szCs w:val="20"/>
        </w:rPr>
        <w:t xml:space="preserve">During the period Ooredoo Kuwait launched 5G plans with </w:t>
      </w:r>
      <w:r w:rsidR="007250E5">
        <w:rPr>
          <w:rFonts w:ascii="Arial" w:hAnsi="Arial"/>
          <w:sz w:val="20"/>
          <w:szCs w:val="20"/>
        </w:rPr>
        <w:t>handset bundles</w:t>
      </w:r>
      <w:r w:rsidRPr="00290766">
        <w:rPr>
          <w:rFonts w:ascii="Arial" w:hAnsi="Arial"/>
          <w:sz w:val="20"/>
          <w:szCs w:val="20"/>
        </w:rPr>
        <w:t xml:space="preserve">, </w:t>
      </w:r>
      <w:r>
        <w:rPr>
          <w:rFonts w:ascii="Arial" w:hAnsi="Arial"/>
          <w:sz w:val="20"/>
          <w:szCs w:val="20"/>
        </w:rPr>
        <w:t>utilising its</w:t>
      </w:r>
      <w:r w:rsidRPr="00290766">
        <w:rPr>
          <w:rFonts w:ascii="Arial" w:hAnsi="Arial"/>
          <w:sz w:val="20"/>
          <w:szCs w:val="20"/>
        </w:rPr>
        <w:t xml:space="preserve"> 5G network to deliver the highest level of connectivity for its customers in Kuwait.</w:t>
      </w:r>
    </w:p>
    <w:p w14:paraId="543D22DF" w14:textId="77777777" w:rsidR="00C81EEB" w:rsidRPr="00855E2E" w:rsidRDefault="00C81EEB" w:rsidP="00C81EEB">
      <w:pPr>
        <w:contextualSpacing/>
        <w:jc w:val="both"/>
        <w:rPr>
          <w:rFonts w:asciiTheme="minorBidi" w:hAnsiTheme="minorBidi"/>
          <w:sz w:val="20"/>
          <w:szCs w:val="20"/>
        </w:rPr>
      </w:pPr>
    </w:p>
    <w:p w14:paraId="486FB52E" w14:textId="77777777" w:rsidR="00C81EEB" w:rsidRPr="00855E2E" w:rsidRDefault="00C81EEB" w:rsidP="00C81EEB">
      <w:pPr>
        <w:tabs>
          <w:tab w:val="left" w:pos="6450"/>
        </w:tabs>
        <w:spacing w:after="0" w:line="240" w:lineRule="auto"/>
        <w:contextualSpacing/>
        <w:jc w:val="both"/>
        <w:rPr>
          <w:rFonts w:ascii="Arial" w:hAnsi="Arial"/>
          <w:b/>
          <w:sz w:val="20"/>
          <w:szCs w:val="20"/>
        </w:rPr>
      </w:pPr>
      <w:r w:rsidRPr="00855E2E">
        <w:rPr>
          <w:rFonts w:ascii="Arial" w:hAnsi="Arial"/>
          <w:b/>
          <w:sz w:val="20"/>
          <w:szCs w:val="20"/>
        </w:rPr>
        <w:t>Asiacell - Iraq</w:t>
      </w:r>
    </w:p>
    <w:p w14:paraId="00867C55" w14:textId="77777777" w:rsidR="00C81EEB" w:rsidRDefault="00C81EEB" w:rsidP="00C81EEB">
      <w:pPr>
        <w:tabs>
          <w:tab w:val="left" w:pos="1260"/>
        </w:tabs>
        <w:spacing w:line="240" w:lineRule="auto"/>
        <w:contextualSpacing/>
        <w:jc w:val="both"/>
        <w:rPr>
          <w:rFonts w:ascii="Arial" w:hAnsi="Arial"/>
          <w:sz w:val="20"/>
          <w:szCs w:val="20"/>
        </w:rPr>
      </w:pPr>
    </w:p>
    <w:p w14:paraId="425C7B75" w14:textId="77777777" w:rsidR="00DD525B" w:rsidRDefault="00C81EEB" w:rsidP="00C81EEB">
      <w:pPr>
        <w:tabs>
          <w:tab w:val="left" w:pos="1260"/>
        </w:tabs>
        <w:spacing w:line="240" w:lineRule="auto"/>
        <w:contextualSpacing/>
        <w:jc w:val="both"/>
        <w:rPr>
          <w:rFonts w:ascii="Arial" w:hAnsi="Arial"/>
          <w:sz w:val="20"/>
          <w:szCs w:val="20"/>
        </w:rPr>
      </w:pPr>
      <w:r w:rsidRPr="00A14CBA">
        <w:rPr>
          <w:rFonts w:ascii="Arial" w:hAnsi="Arial"/>
          <w:sz w:val="20"/>
          <w:szCs w:val="20"/>
        </w:rPr>
        <w:t xml:space="preserve">Asiacell </w:t>
      </w:r>
      <w:r w:rsidR="006B6210">
        <w:rPr>
          <w:rFonts w:ascii="Arial" w:hAnsi="Arial"/>
          <w:sz w:val="20"/>
          <w:szCs w:val="20"/>
        </w:rPr>
        <w:t>reported</w:t>
      </w:r>
      <w:r w:rsidR="00176974">
        <w:rPr>
          <w:rFonts w:ascii="Arial" w:hAnsi="Arial"/>
          <w:sz w:val="20"/>
          <w:szCs w:val="20"/>
        </w:rPr>
        <w:t xml:space="preserve"> </w:t>
      </w:r>
      <w:r w:rsidR="007F3009">
        <w:rPr>
          <w:rFonts w:ascii="Arial" w:hAnsi="Arial"/>
          <w:sz w:val="20"/>
          <w:szCs w:val="20"/>
        </w:rPr>
        <w:t xml:space="preserve">stable </w:t>
      </w:r>
      <w:r w:rsidR="006B6210">
        <w:rPr>
          <w:rFonts w:ascii="Arial" w:hAnsi="Arial"/>
          <w:sz w:val="20"/>
          <w:szCs w:val="20"/>
        </w:rPr>
        <w:t xml:space="preserve">revenues </w:t>
      </w:r>
      <w:r w:rsidR="00CA2744">
        <w:rPr>
          <w:rFonts w:ascii="Arial" w:hAnsi="Arial"/>
          <w:sz w:val="20"/>
          <w:szCs w:val="20"/>
        </w:rPr>
        <w:t xml:space="preserve">of </w:t>
      </w:r>
      <w:r w:rsidR="006B6210">
        <w:rPr>
          <w:rFonts w:ascii="Arial" w:hAnsi="Arial"/>
          <w:sz w:val="20"/>
          <w:szCs w:val="20"/>
        </w:rPr>
        <w:t xml:space="preserve">QAR 3.3 billion for the nine-month period, </w:t>
      </w:r>
      <w:r w:rsidR="00176974">
        <w:rPr>
          <w:rFonts w:ascii="Arial" w:hAnsi="Arial"/>
          <w:sz w:val="20"/>
          <w:szCs w:val="20"/>
        </w:rPr>
        <w:t xml:space="preserve">and a growing customer base, up 6% to 14 million customers at 9M 2019. While </w:t>
      </w:r>
      <w:r w:rsidR="006B6210">
        <w:rPr>
          <w:rFonts w:ascii="Arial" w:hAnsi="Arial"/>
          <w:sz w:val="20"/>
          <w:szCs w:val="20"/>
        </w:rPr>
        <w:t xml:space="preserve">EBITDA </w:t>
      </w:r>
      <w:r w:rsidR="00176974">
        <w:rPr>
          <w:rFonts w:ascii="Arial" w:hAnsi="Arial"/>
          <w:sz w:val="20"/>
          <w:szCs w:val="20"/>
        </w:rPr>
        <w:t>margin was strong at 45%, EBITDA was down</w:t>
      </w:r>
      <w:r w:rsidR="006B6210">
        <w:rPr>
          <w:rFonts w:ascii="Arial" w:hAnsi="Arial"/>
          <w:sz w:val="20"/>
          <w:szCs w:val="20"/>
        </w:rPr>
        <w:t xml:space="preserve"> </w:t>
      </w:r>
      <w:r w:rsidR="00067B4C">
        <w:rPr>
          <w:rFonts w:ascii="Arial" w:hAnsi="Arial"/>
          <w:sz w:val="20"/>
          <w:szCs w:val="20"/>
        </w:rPr>
        <w:t>8</w:t>
      </w:r>
      <w:r w:rsidR="006B6210">
        <w:rPr>
          <w:rFonts w:ascii="Arial" w:hAnsi="Arial"/>
          <w:sz w:val="20"/>
          <w:szCs w:val="20"/>
        </w:rPr>
        <w:t>% to QAR 1.5 billion</w:t>
      </w:r>
      <w:r w:rsidR="00176974">
        <w:rPr>
          <w:rFonts w:ascii="Arial" w:hAnsi="Arial"/>
          <w:sz w:val="20"/>
          <w:szCs w:val="20"/>
        </w:rPr>
        <w:t xml:space="preserve"> at 9M 2019</w:t>
      </w:r>
      <w:r w:rsidR="006B6210">
        <w:rPr>
          <w:rFonts w:ascii="Arial" w:hAnsi="Arial"/>
          <w:sz w:val="20"/>
          <w:szCs w:val="20"/>
        </w:rPr>
        <w:t xml:space="preserve">, due to an increase in </w:t>
      </w:r>
      <w:r w:rsidR="00192982">
        <w:rPr>
          <w:rFonts w:ascii="Arial" w:hAnsi="Arial"/>
          <w:sz w:val="20"/>
          <w:szCs w:val="20"/>
        </w:rPr>
        <w:t>costs related to improvement in network quality, network expansion</w:t>
      </w:r>
      <w:r w:rsidR="00DD525B">
        <w:rPr>
          <w:rFonts w:ascii="Arial" w:hAnsi="Arial"/>
          <w:sz w:val="20"/>
          <w:szCs w:val="20"/>
        </w:rPr>
        <w:t>, and enhanced sales and marketing activities</w:t>
      </w:r>
      <w:r w:rsidR="00192982">
        <w:rPr>
          <w:rFonts w:ascii="Arial" w:hAnsi="Arial"/>
          <w:sz w:val="20"/>
          <w:szCs w:val="20"/>
        </w:rPr>
        <w:t xml:space="preserve"> </w:t>
      </w:r>
      <w:r w:rsidR="00176974">
        <w:rPr>
          <w:rFonts w:ascii="Arial" w:hAnsi="Arial"/>
          <w:sz w:val="20"/>
          <w:szCs w:val="20"/>
        </w:rPr>
        <w:t>associated with the</w:t>
      </w:r>
      <w:r w:rsidR="00DD525B">
        <w:rPr>
          <w:rFonts w:ascii="Arial" w:hAnsi="Arial"/>
          <w:sz w:val="20"/>
          <w:szCs w:val="20"/>
        </w:rPr>
        <w:t xml:space="preserve"> </w:t>
      </w:r>
      <w:r w:rsidR="00192982">
        <w:rPr>
          <w:rFonts w:ascii="Arial" w:hAnsi="Arial"/>
          <w:sz w:val="20"/>
          <w:szCs w:val="20"/>
        </w:rPr>
        <w:t xml:space="preserve">increase </w:t>
      </w:r>
      <w:r w:rsidR="00176974">
        <w:rPr>
          <w:rFonts w:ascii="Arial" w:hAnsi="Arial"/>
          <w:sz w:val="20"/>
          <w:szCs w:val="20"/>
        </w:rPr>
        <w:t xml:space="preserve">in </w:t>
      </w:r>
      <w:r w:rsidR="00192982">
        <w:rPr>
          <w:rFonts w:ascii="Arial" w:hAnsi="Arial"/>
          <w:sz w:val="20"/>
          <w:szCs w:val="20"/>
        </w:rPr>
        <w:t xml:space="preserve">customer base and data traffic. </w:t>
      </w:r>
      <w:r w:rsidR="006B6210">
        <w:rPr>
          <w:rFonts w:ascii="Arial" w:hAnsi="Arial"/>
          <w:sz w:val="20"/>
          <w:szCs w:val="20"/>
        </w:rPr>
        <w:t xml:space="preserve"> </w:t>
      </w:r>
    </w:p>
    <w:p w14:paraId="70F90248" w14:textId="77777777" w:rsidR="00C81EEB" w:rsidRPr="00BE1DDE" w:rsidRDefault="00C81EEB" w:rsidP="00C775B6">
      <w:pPr>
        <w:tabs>
          <w:tab w:val="left" w:pos="1260"/>
        </w:tabs>
        <w:spacing w:line="240" w:lineRule="auto"/>
        <w:contextualSpacing/>
        <w:jc w:val="both"/>
        <w:rPr>
          <w:rFonts w:asciiTheme="minorBidi" w:hAnsiTheme="minorBidi"/>
          <w:sz w:val="20"/>
          <w:szCs w:val="20"/>
        </w:rPr>
      </w:pPr>
    </w:p>
    <w:p w14:paraId="1BD9741A" w14:textId="77777777" w:rsidR="00C81EEB" w:rsidRPr="00855E2E" w:rsidRDefault="00C81EEB" w:rsidP="00C81EEB">
      <w:pPr>
        <w:tabs>
          <w:tab w:val="left" w:pos="1260"/>
        </w:tabs>
        <w:spacing w:line="240" w:lineRule="auto"/>
        <w:contextualSpacing/>
        <w:jc w:val="both"/>
        <w:rPr>
          <w:rFonts w:ascii="Arial" w:hAnsi="Arial"/>
          <w:sz w:val="20"/>
          <w:szCs w:val="20"/>
        </w:rPr>
      </w:pPr>
    </w:p>
    <w:p w14:paraId="0047CB50" w14:textId="77777777" w:rsidR="00C81EEB" w:rsidRPr="00C775B6" w:rsidRDefault="00C81EEB" w:rsidP="00C81EEB">
      <w:pPr>
        <w:spacing w:after="0" w:line="240" w:lineRule="auto"/>
        <w:contextualSpacing/>
        <w:jc w:val="both"/>
        <w:rPr>
          <w:rFonts w:ascii="Arial" w:hAnsi="Arial"/>
          <w:b/>
          <w:color w:val="000000" w:themeColor="text1"/>
          <w:sz w:val="20"/>
          <w:szCs w:val="20"/>
          <w:u w:val="single"/>
        </w:rPr>
      </w:pPr>
      <w:r w:rsidRPr="00C775B6">
        <w:rPr>
          <w:rFonts w:ascii="Arial" w:hAnsi="Arial"/>
          <w:b/>
          <w:color w:val="000000" w:themeColor="text1"/>
          <w:sz w:val="20"/>
          <w:szCs w:val="20"/>
          <w:u w:val="single"/>
        </w:rPr>
        <w:t>North Africa</w:t>
      </w:r>
    </w:p>
    <w:p w14:paraId="5D4F6293" w14:textId="77777777" w:rsidR="00C81EEB" w:rsidRPr="00C775B6" w:rsidRDefault="00C81EEB" w:rsidP="00C81EEB">
      <w:pPr>
        <w:spacing w:after="0" w:line="240" w:lineRule="auto"/>
        <w:contextualSpacing/>
        <w:jc w:val="both"/>
        <w:rPr>
          <w:rFonts w:ascii="Arial" w:hAnsi="Arial"/>
          <w:b/>
          <w:color w:val="000000" w:themeColor="text1"/>
          <w:sz w:val="20"/>
          <w:szCs w:val="20"/>
        </w:rPr>
      </w:pPr>
    </w:p>
    <w:p w14:paraId="4985892E" w14:textId="77777777" w:rsidR="00C81EEB" w:rsidRPr="00C775B6" w:rsidRDefault="00C81EEB" w:rsidP="00C81EEB">
      <w:pPr>
        <w:spacing w:after="0" w:line="240" w:lineRule="auto"/>
        <w:rPr>
          <w:rFonts w:ascii="Arial" w:hAnsi="Arial"/>
        </w:rPr>
      </w:pPr>
      <w:r w:rsidRPr="00C775B6">
        <w:rPr>
          <w:rFonts w:ascii="Arial" w:hAnsi="Arial"/>
          <w:b/>
          <w:bCs/>
          <w:sz w:val="20"/>
          <w:szCs w:val="20"/>
        </w:rPr>
        <w:t>Ooredoo Algeria</w:t>
      </w:r>
    </w:p>
    <w:p w14:paraId="22EC8187" w14:textId="77777777" w:rsidR="00C81EEB" w:rsidRDefault="00C81EEB" w:rsidP="00C81EEB">
      <w:pPr>
        <w:spacing w:after="0" w:line="240" w:lineRule="auto"/>
        <w:rPr>
          <w:rFonts w:asciiTheme="minorBidi" w:hAnsiTheme="minorBidi"/>
          <w:sz w:val="20"/>
          <w:szCs w:val="20"/>
          <w:highlight w:val="yellow"/>
        </w:rPr>
      </w:pPr>
    </w:p>
    <w:p w14:paraId="6631ED62" w14:textId="77777777" w:rsidR="00381843" w:rsidRDefault="00505352" w:rsidP="006752A4">
      <w:pPr>
        <w:spacing w:after="0" w:line="240" w:lineRule="auto"/>
        <w:rPr>
          <w:rFonts w:asciiTheme="minorBidi" w:hAnsiTheme="minorBidi"/>
          <w:sz w:val="20"/>
          <w:szCs w:val="20"/>
        </w:rPr>
      </w:pPr>
      <w:r w:rsidRPr="00C775B6">
        <w:rPr>
          <w:rFonts w:asciiTheme="minorBidi" w:hAnsiTheme="minorBidi"/>
          <w:sz w:val="20"/>
          <w:szCs w:val="20"/>
        </w:rPr>
        <w:t>Market conditions in Algeria remain challenging</w:t>
      </w:r>
      <w:r w:rsidR="006138F0" w:rsidRPr="00C775B6">
        <w:rPr>
          <w:rFonts w:asciiTheme="minorBidi" w:hAnsiTheme="minorBidi"/>
          <w:sz w:val="20"/>
          <w:szCs w:val="20"/>
        </w:rPr>
        <w:t xml:space="preserve"> </w:t>
      </w:r>
      <w:r w:rsidR="006138F0" w:rsidRPr="006138F0">
        <w:rPr>
          <w:rFonts w:asciiTheme="minorBidi" w:hAnsiTheme="minorBidi"/>
          <w:sz w:val="20"/>
          <w:szCs w:val="20"/>
        </w:rPr>
        <w:t>due to economic instability and weak consumer sentiment</w:t>
      </w:r>
      <w:r w:rsidR="00176974">
        <w:rPr>
          <w:rFonts w:asciiTheme="minorBidi" w:hAnsiTheme="minorBidi"/>
          <w:sz w:val="20"/>
          <w:szCs w:val="20"/>
        </w:rPr>
        <w:t>,</w:t>
      </w:r>
      <w:r w:rsidR="006138F0" w:rsidRPr="006138F0">
        <w:rPr>
          <w:rFonts w:asciiTheme="minorBidi" w:hAnsiTheme="minorBidi"/>
          <w:sz w:val="20"/>
          <w:szCs w:val="20"/>
        </w:rPr>
        <w:t xml:space="preserve"> compounded by intense price competition</w:t>
      </w:r>
      <w:r w:rsidR="006138F0">
        <w:rPr>
          <w:rFonts w:asciiTheme="minorBidi" w:hAnsiTheme="minorBidi"/>
          <w:sz w:val="20"/>
          <w:szCs w:val="20"/>
        </w:rPr>
        <w:t xml:space="preserve"> from other operators in the </w:t>
      </w:r>
      <w:r w:rsidR="00176974">
        <w:rPr>
          <w:rFonts w:asciiTheme="minorBidi" w:hAnsiTheme="minorBidi"/>
          <w:sz w:val="20"/>
          <w:szCs w:val="20"/>
        </w:rPr>
        <w:t>market. C</w:t>
      </w:r>
      <w:r w:rsidR="00952C49">
        <w:rPr>
          <w:rFonts w:asciiTheme="minorBidi" w:hAnsiTheme="minorBidi"/>
          <w:sz w:val="20"/>
          <w:szCs w:val="20"/>
        </w:rPr>
        <w:t xml:space="preserve">urrency depreciation </w:t>
      </w:r>
      <w:r w:rsidR="00176974">
        <w:rPr>
          <w:rFonts w:asciiTheme="minorBidi" w:hAnsiTheme="minorBidi"/>
          <w:sz w:val="20"/>
          <w:szCs w:val="20"/>
        </w:rPr>
        <w:t xml:space="preserve">was </w:t>
      </w:r>
      <w:r w:rsidR="006752A4">
        <w:rPr>
          <w:rFonts w:asciiTheme="minorBidi" w:hAnsiTheme="minorBidi"/>
          <w:sz w:val="20"/>
          <w:szCs w:val="20"/>
        </w:rPr>
        <w:t>3</w:t>
      </w:r>
      <w:r w:rsidR="00381843">
        <w:rPr>
          <w:rFonts w:asciiTheme="minorBidi" w:hAnsiTheme="minorBidi"/>
          <w:sz w:val="20"/>
          <w:szCs w:val="20"/>
        </w:rPr>
        <w:t xml:space="preserve">% year on year. </w:t>
      </w:r>
      <w:r w:rsidR="00952C49">
        <w:rPr>
          <w:rFonts w:asciiTheme="minorBidi" w:hAnsiTheme="minorBidi"/>
          <w:sz w:val="20"/>
          <w:szCs w:val="20"/>
        </w:rPr>
        <w:t>Ooredoo</w:t>
      </w:r>
      <w:r w:rsidR="006138F0">
        <w:rPr>
          <w:rFonts w:asciiTheme="minorBidi" w:hAnsiTheme="minorBidi"/>
          <w:sz w:val="20"/>
          <w:szCs w:val="20"/>
        </w:rPr>
        <w:t xml:space="preserve"> Algeria reported revenues of </w:t>
      </w:r>
      <w:r w:rsidR="00952C49">
        <w:rPr>
          <w:rFonts w:asciiTheme="minorBidi" w:hAnsiTheme="minorBidi"/>
          <w:sz w:val="20"/>
          <w:szCs w:val="20"/>
        </w:rPr>
        <w:t xml:space="preserve">QAR 1.9 billion </w:t>
      </w:r>
      <w:r w:rsidR="00176974">
        <w:rPr>
          <w:rFonts w:asciiTheme="minorBidi" w:hAnsiTheme="minorBidi"/>
          <w:sz w:val="20"/>
          <w:szCs w:val="20"/>
        </w:rPr>
        <w:t>at 9M 2019,</w:t>
      </w:r>
      <w:r w:rsidR="00952C49">
        <w:rPr>
          <w:rFonts w:asciiTheme="minorBidi" w:hAnsiTheme="minorBidi"/>
          <w:sz w:val="20"/>
          <w:szCs w:val="20"/>
        </w:rPr>
        <w:t xml:space="preserve"> compared to QAR 2.1 billion for the same period last year. EBITDA was QAR 663 million </w:t>
      </w:r>
      <w:r w:rsidR="00176974">
        <w:rPr>
          <w:rFonts w:asciiTheme="minorBidi" w:hAnsiTheme="minorBidi"/>
          <w:sz w:val="20"/>
          <w:szCs w:val="20"/>
        </w:rPr>
        <w:t xml:space="preserve">at </w:t>
      </w:r>
      <w:r w:rsidR="00381843">
        <w:rPr>
          <w:rFonts w:asciiTheme="minorBidi" w:hAnsiTheme="minorBidi"/>
          <w:sz w:val="20"/>
          <w:szCs w:val="20"/>
        </w:rPr>
        <w:t xml:space="preserve">9M 2019 compared to QAR 801 million for the same period last year. </w:t>
      </w:r>
    </w:p>
    <w:p w14:paraId="246CC489" w14:textId="77777777" w:rsidR="00381843" w:rsidRDefault="00381843" w:rsidP="00C81EEB">
      <w:pPr>
        <w:spacing w:after="0" w:line="240" w:lineRule="auto"/>
        <w:rPr>
          <w:rFonts w:asciiTheme="minorBidi" w:hAnsiTheme="minorBidi"/>
          <w:sz w:val="20"/>
          <w:szCs w:val="20"/>
        </w:rPr>
      </w:pPr>
    </w:p>
    <w:p w14:paraId="7BBC7FE0" w14:textId="77777777" w:rsidR="00381843" w:rsidRDefault="00381843" w:rsidP="00C81EEB">
      <w:pPr>
        <w:spacing w:after="0" w:line="240" w:lineRule="auto"/>
        <w:rPr>
          <w:rFonts w:asciiTheme="minorBidi" w:hAnsiTheme="minorBidi"/>
          <w:sz w:val="20"/>
          <w:szCs w:val="20"/>
        </w:rPr>
      </w:pPr>
      <w:r w:rsidRPr="000C121B">
        <w:rPr>
          <w:rFonts w:asciiTheme="minorBidi" w:hAnsiTheme="minorBidi"/>
          <w:sz w:val="20"/>
          <w:szCs w:val="20"/>
        </w:rPr>
        <w:t xml:space="preserve">Ooredoo </w:t>
      </w:r>
      <w:r>
        <w:rPr>
          <w:rFonts w:asciiTheme="minorBidi" w:hAnsiTheme="minorBidi"/>
          <w:sz w:val="20"/>
          <w:szCs w:val="20"/>
        </w:rPr>
        <w:t>Algeria’s</w:t>
      </w:r>
      <w:r w:rsidRPr="000C121B">
        <w:rPr>
          <w:rFonts w:asciiTheme="minorBidi" w:hAnsiTheme="minorBidi"/>
          <w:sz w:val="20"/>
          <w:szCs w:val="20"/>
        </w:rPr>
        <w:t xml:space="preserve"> customer base </w:t>
      </w:r>
      <w:r>
        <w:rPr>
          <w:rFonts w:asciiTheme="minorBidi" w:hAnsiTheme="minorBidi"/>
          <w:sz w:val="20"/>
          <w:szCs w:val="20"/>
        </w:rPr>
        <w:t>was</w:t>
      </w:r>
      <w:r w:rsidRPr="000C121B">
        <w:rPr>
          <w:rFonts w:asciiTheme="minorBidi" w:hAnsiTheme="minorBidi"/>
          <w:sz w:val="20"/>
          <w:szCs w:val="20"/>
        </w:rPr>
        <w:t xml:space="preserve"> </w:t>
      </w:r>
      <w:r>
        <w:rPr>
          <w:rFonts w:asciiTheme="minorBidi" w:hAnsiTheme="minorBidi"/>
          <w:sz w:val="20"/>
          <w:szCs w:val="20"/>
        </w:rPr>
        <w:t>13.4</w:t>
      </w:r>
      <w:r w:rsidRPr="000C121B">
        <w:rPr>
          <w:rFonts w:asciiTheme="minorBidi" w:hAnsiTheme="minorBidi"/>
          <w:sz w:val="20"/>
          <w:szCs w:val="20"/>
        </w:rPr>
        <w:t xml:space="preserve"> million at </w:t>
      </w:r>
      <w:r>
        <w:rPr>
          <w:rFonts w:asciiTheme="minorBidi" w:hAnsiTheme="minorBidi"/>
          <w:sz w:val="20"/>
          <w:szCs w:val="20"/>
        </w:rPr>
        <w:t>9M</w:t>
      </w:r>
      <w:r w:rsidRPr="000C121B">
        <w:rPr>
          <w:rFonts w:asciiTheme="minorBidi" w:hAnsiTheme="minorBidi"/>
          <w:sz w:val="20"/>
          <w:szCs w:val="20"/>
        </w:rPr>
        <w:t xml:space="preserve"> 2019</w:t>
      </w:r>
      <w:r>
        <w:rPr>
          <w:rFonts w:asciiTheme="minorBidi" w:hAnsiTheme="minorBidi"/>
          <w:sz w:val="20"/>
          <w:szCs w:val="20"/>
        </w:rPr>
        <w:t xml:space="preserve">. </w:t>
      </w:r>
    </w:p>
    <w:p w14:paraId="0982B8DA" w14:textId="77777777" w:rsidR="006138F0" w:rsidRDefault="006138F0" w:rsidP="006138F0">
      <w:pPr>
        <w:spacing w:after="0" w:line="240" w:lineRule="auto"/>
        <w:rPr>
          <w:rFonts w:asciiTheme="minorBidi" w:hAnsiTheme="minorBidi"/>
          <w:sz w:val="20"/>
          <w:szCs w:val="20"/>
        </w:rPr>
      </w:pPr>
    </w:p>
    <w:p w14:paraId="76FA3C10" w14:textId="77777777" w:rsidR="00C81EEB" w:rsidRPr="00C775B6" w:rsidRDefault="00C81EEB" w:rsidP="00C81EEB">
      <w:pPr>
        <w:pStyle w:val="CM3"/>
        <w:spacing w:line="240" w:lineRule="auto"/>
        <w:ind w:right="386"/>
        <w:contextualSpacing/>
        <w:rPr>
          <w:rFonts w:cs="Arial"/>
          <w:b/>
          <w:bCs/>
          <w:sz w:val="20"/>
          <w:szCs w:val="20"/>
          <w:lang w:val="en-GB"/>
        </w:rPr>
      </w:pPr>
      <w:r w:rsidRPr="00C775B6">
        <w:rPr>
          <w:rFonts w:cs="Arial"/>
          <w:b/>
          <w:bCs/>
          <w:sz w:val="20"/>
          <w:szCs w:val="20"/>
          <w:lang w:val="en-GB"/>
        </w:rPr>
        <w:t>Ooredoo Tunisia</w:t>
      </w:r>
    </w:p>
    <w:p w14:paraId="78DF2CD7" w14:textId="77777777" w:rsidR="00C81EEB" w:rsidRPr="005E782A" w:rsidRDefault="00C81EEB" w:rsidP="00C81EEB">
      <w:pPr>
        <w:contextualSpacing/>
        <w:jc w:val="both"/>
        <w:rPr>
          <w:rFonts w:asciiTheme="minorBidi" w:hAnsiTheme="minorBidi"/>
          <w:sz w:val="20"/>
          <w:szCs w:val="20"/>
          <w:highlight w:val="yellow"/>
        </w:rPr>
      </w:pPr>
    </w:p>
    <w:p w14:paraId="24C83E33" w14:textId="273DBBED" w:rsidR="00176974" w:rsidRDefault="001441E7" w:rsidP="00501C2B">
      <w:pPr>
        <w:contextualSpacing/>
        <w:jc w:val="both"/>
        <w:rPr>
          <w:rFonts w:asciiTheme="minorBidi" w:hAnsiTheme="minorBidi"/>
          <w:sz w:val="20"/>
          <w:szCs w:val="20"/>
        </w:rPr>
      </w:pPr>
      <w:r w:rsidRPr="001441E7">
        <w:rPr>
          <w:rFonts w:asciiTheme="minorBidi" w:hAnsiTheme="minorBidi"/>
          <w:sz w:val="20"/>
          <w:szCs w:val="20"/>
        </w:rPr>
        <w:t>Ooredoo Tunisia</w:t>
      </w:r>
      <w:r>
        <w:rPr>
          <w:rFonts w:asciiTheme="minorBidi" w:hAnsiTheme="minorBidi"/>
          <w:sz w:val="20"/>
          <w:szCs w:val="20"/>
        </w:rPr>
        <w:t xml:space="preserve"> continues to perform well despite operating</w:t>
      </w:r>
      <w:r w:rsidR="006B772C">
        <w:rPr>
          <w:rFonts w:asciiTheme="minorBidi" w:hAnsiTheme="minorBidi"/>
          <w:sz w:val="20"/>
          <w:szCs w:val="20"/>
        </w:rPr>
        <w:t xml:space="preserve"> in</w:t>
      </w:r>
      <w:r>
        <w:rPr>
          <w:rFonts w:asciiTheme="minorBidi" w:hAnsiTheme="minorBidi"/>
          <w:sz w:val="20"/>
          <w:szCs w:val="20"/>
        </w:rPr>
        <w:t xml:space="preserve"> a challenging market environment. </w:t>
      </w:r>
      <w:r w:rsidR="00176974">
        <w:rPr>
          <w:rFonts w:asciiTheme="minorBidi" w:hAnsiTheme="minorBidi"/>
          <w:sz w:val="20"/>
          <w:szCs w:val="20"/>
        </w:rPr>
        <w:t xml:space="preserve">9M 2019 </w:t>
      </w:r>
      <w:r>
        <w:rPr>
          <w:rFonts w:asciiTheme="minorBidi" w:hAnsiTheme="minorBidi"/>
          <w:sz w:val="20"/>
          <w:szCs w:val="20"/>
        </w:rPr>
        <w:t>EBITDA increased 10% to QAR 523 million</w:t>
      </w:r>
      <w:r w:rsidR="006B772C">
        <w:rPr>
          <w:rFonts w:asciiTheme="minorBidi" w:hAnsiTheme="minorBidi"/>
          <w:sz w:val="20"/>
          <w:szCs w:val="20"/>
        </w:rPr>
        <w:t xml:space="preserve">, contributing to an EBITDA margin of 48% (2018: 41%). Growth was supported by the ongoing implementation of </w:t>
      </w:r>
      <w:r w:rsidR="008A6C5A" w:rsidRPr="008A6C5A">
        <w:rPr>
          <w:rFonts w:asciiTheme="minorBidi" w:hAnsiTheme="minorBidi"/>
          <w:sz w:val="20"/>
          <w:szCs w:val="20"/>
        </w:rPr>
        <w:t>Ooredoo Tunisia</w:t>
      </w:r>
      <w:r w:rsidR="008A6C5A">
        <w:rPr>
          <w:rFonts w:asciiTheme="minorBidi" w:hAnsiTheme="minorBidi"/>
          <w:sz w:val="20"/>
          <w:szCs w:val="20"/>
        </w:rPr>
        <w:t xml:space="preserve">’s </w:t>
      </w:r>
      <w:r w:rsidR="006B772C">
        <w:rPr>
          <w:rFonts w:asciiTheme="minorBidi" w:hAnsiTheme="minorBidi"/>
          <w:sz w:val="20"/>
          <w:szCs w:val="20"/>
        </w:rPr>
        <w:t>efficiency program</w:t>
      </w:r>
      <w:r w:rsidR="008A6C5A">
        <w:rPr>
          <w:rFonts w:asciiTheme="minorBidi" w:hAnsiTheme="minorBidi"/>
          <w:sz w:val="20"/>
          <w:szCs w:val="20"/>
        </w:rPr>
        <w:t xml:space="preserve"> and digitisation</w:t>
      </w:r>
      <w:r w:rsidR="00770861">
        <w:rPr>
          <w:rFonts w:asciiTheme="minorBidi" w:hAnsiTheme="minorBidi"/>
          <w:sz w:val="20"/>
          <w:szCs w:val="20"/>
        </w:rPr>
        <w:t>.</w:t>
      </w:r>
      <w:r w:rsidR="008A6C5A">
        <w:rPr>
          <w:rFonts w:asciiTheme="minorBidi" w:hAnsiTheme="minorBidi"/>
          <w:sz w:val="20"/>
          <w:szCs w:val="20"/>
        </w:rPr>
        <w:t xml:space="preserve"> </w:t>
      </w:r>
    </w:p>
    <w:p w14:paraId="3106FB60" w14:textId="77777777" w:rsidR="00176974" w:rsidRDefault="00501C2B">
      <w:pPr>
        <w:contextualSpacing/>
        <w:jc w:val="both"/>
        <w:rPr>
          <w:rFonts w:asciiTheme="minorBidi" w:hAnsiTheme="minorBidi"/>
          <w:sz w:val="20"/>
          <w:szCs w:val="20"/>
        </w:rPr>
      </w:pPr>
      <w:r>
        <w:rPr>
          <w:rFonts w:asciiTheme="minorBidi" w:hAnsiTheme="minorBidi"/>
          <w:sz w:val="20"/>
          <w:szCs w:val="20"/>
        </w:rPr>
        <w:softHyphen/>
      </w:r>
    </w:p>
    <w:p w14:paraId="73E66B56" w14:textId="1D23CA96" w:rsidR="001441E7" w:rsidRDefault="008A6C5A">
      <w:pPr>
        <w:contextualSpacing/>
        <w:jc w:val="both"/>
        <w:rPr>
          <w:rFonts w:asciiTheme="minorBidi" w:hAnsiTheme="minorBidi"/>
          <w:sz w:val="20"/>
          <w:szCs w:val="20"/>
        </w:rPr>
      </w:pPr>
      <w:r>
        <w:rPr>
          <w:rFonts w:asciiTheme="minorBidi" w:hAnsiTheme="minorBidi"/>
          <w:sz w:val="20"/>
          <w:szCs w:val="20"/>
        </w:rPr>
        <w:t xml:space="preserve">In local currency terms, revenue increased 10% during 9M 2019 compared to the same period last year, supported by </w:t>
      </w:r>
      <w:r w:rsidR="002443B6">
        <w:rPr>
          <w:rFonts w:asciiTheme="minorBidi" w:hAnsiTheme="minorBidi"/>
          <w:sz w:val="20"/>
          <w:szCs w:val="20"/>
        </w:rPr>
        <w:t xml:space="preserve">a </w:t>
      </w:r>
      <w:r>
        <w:rPr>
          <w:rFonts w:asciiTheme="minorBidi" w:hAnsiTheme="minorBidi"/>
          <w:sz w:val="20"/>
          <w:szCs w:val="20"/>
        </w:rPr>
        <w:t xml:space="preserve">strong performance in data and fixed revenues as well as increasing contributions from digital service revenues. </w:t>
      </w:r>
      <w:r w:rsidR="006B772C">
        <w:rPr>
          <w:rFonts w:asciiTheme="minorBidi" w:hAnsiTheme="minorBidi"/>
          <w:sz w:val="20"/>
          <w:szCs w:val="20"/>
        </w:rPr>
        <w:t xml:space="preserve"> </w:t>
      </w:r>
      <w:r w:rsidR="009C46EC" w:rsidRPr="009C46EC">
        <w:rPr>
          <w:rFonts w:asciiTheme="minorBidi" w:hAnsiTheme="minorBidi"/>
          <w:sz w:val="20"/>
          <w:szCs w:val="20"/>
        </w:rPr>
        <w:t xml:space="preserve">However, in Qatari Riyals revenues decreased </w:t>
      </w:r>
      <w:r w:rsidR="009C46EC">
        <w:rPr>
          <w:rFonts w:asciiTheme="minorBidi" w:hAnsiTheme="minorBidi"/>
          <w:sz w:val="20"/>
          <w:szCs w:val="20"/>
        </w:rPr>
        <w:t>5</w:t>
      </w:r>
      <w:r w:rsidR="009C46EC" w:rsidRPr="009C46EC">
        <w:rPr>
          <w:rFonts w:asciiTheme="minorBidi" w:hAnsiTheme="minorBidi"/>
          <w:sz w:val="20"/>
          <w:szCs w:val="20"/>
        </w:rPr>
        <w:t xml:space="preserve">% to QAR </w:t>
      </w:r>
      <w:r w:rsidR="009C46EC">
        <w:rPr>
          <w:rFonts w:asciiTheme="minorBidi" w:hAnsiTheme="minorBidi"/>
          <w:sz w:val="20"/>
          <w:szCs w:val="20"/>
        </w:rPr>
        <w:t>1.1</w:t>
      </w:r>
      <w:r w:rsidR="009C46EC" w:rsidRPr="009C46EC">
        <w:rPr>
          <w:rFonts w:asciiTheme="minorBidi" w:hAnsiTheme="minorBidi"/>
          <w:sz w:val="20"/>
          <w:szCs w:val="20"/>
        </w:rPr>
        <w:t xml:space="preserve"> </w:t>
      </w:r>
      <w:r w:rsidR="009C46EC">
        <w:rPr>
          <w:rFonts w:asciiTheme="minorBidi" w:hAnsiTheme="minorBidi"/>
          <w:sz w:val="20"/>
          <w:szCs w:val="20"/>
        </w:rPr>
        <w:t>billion</w:t>
      </w:r>
      <w:r w:rsidR="009C46EC" w:rsidRPr="009C46EC">
        <w:rPr>
          <w:rFonts w:asciiTheme="minorBidi" w:hAnsiTheme="minorBidi"/>
          <w:sz w:val="20"/>
          <w:szCs w:val="20"/>
        </w:rPr>
        <w:t xml:space="preserve"> due to the </w:t>
      </w:r>
      <w:r w:rsidR="00770861" w:rsidRPr="00796E50">
        <w:rPr>
          <w:rFonts w:asciiTheme="minorBidi" w:hAnsiTheme="minorBidi"/>
          <w:sz w:val="20"/>
          <w:szCs w:val="20"/>
        </w:rPr>
        <w:t>1</w:t>
      </w:r>
      <w:r w:rsidR="00BE2D1A" w:rsidRPr="00796E50">
        <w:rPr>
          <w:rFonts w:asciiTheme="minorBidi" w:hAnsiTheme="minorBidi"/>
          <w:sz w:val="20"/>
          <w:szCs w:val="20"/>
        </w:rPr>
        <w:t>5</w:t>
      </w:r>
      <w:r w:rsidR="009C46EC" w:rsidRPr="009C46EC">
        <w:rPr>
          <w:rFonts w:asciiTheme="minorBidi" w:hAnsiTheme="minorBidi"/>
          <w:sz w:val="20"/>
          <w:szCs w:val="20"/>
        </w:rPr>
        <w:t>% year on year depreciation of the Tunisian Dinar.</w:t>
      </w:r>
    </w:p>
    <w:p w14:paraId="69B0BDCC" w14:textId="77777777" w:rsidR="001441E7" w:rsidRDefault="001441E7">
      <w:pPr>
        <w:contextualSpacing/>
        <w:jc w:val="both"/>
        <w:rPr>
          <w:rFonts w:asciiTheme="minorBidi" w:hAnsiTheme="minorBidi"/>
          <w:sz w:val="20"/>
          <w:szCs w:val="20"/>
        </w:rPr>
      </w:pPr>
    </w:p>
    <w:p w14:paraId="3C6E292E" w14:textId="77777777" w:rsidR="009C46EC" w:rsidRPr="00C775B6" w:rsidRDefault="009C46EC" w:rsidP="009C46EC">
      <w:pPr>
        <w:contextualSpacing/>
        <w:jc w:val="both"/>
        <w:rPr>
          <w:rFonts w:asciiTheme="minorBidi" w:hAnsiTheme="minorBidi"/>
          <w:sz w:val="20"/>
          <w:szCs w:val="20"/>
        </w:rPr>
      </w:pPr>
      <w:r w:rsidRPr="00C775B6">
        <w:rPr>
          <w:rFonts w:asciiTheme="minorBidi" w:hAnsiTheme="minorBidi"/>
          <w:sz w:val="20"/>
          <w:szCs w:val="20"/>
        </w:rPr>
        <w:t xml:space="preserve">Ooredoo Tunisia’s customer base grew </w:t>
      </w:r>
      <w:r w:rsidR="007F18FA">
        <w:rPr>
          <w:rFonts w:asciiTheme="minorBidi" w:hAnsiTheme="minorBidi"/>
          <w:sz w:val="20"/>
          <w:szCs w:val="20"/>
        </w:rPr>
        <w:t>3</w:t>
      </w:r>
      <w:r w:rsidRPr="00C775B6">
        <w:rPr>
          <w:rFonts w:asciiTheme="minorBidi" w:hAnsiTheme="minorBidi"/>
          <w:sz w:val="20"/>
          <w:szCs w:val="20"/>
        </w:rPr>
        <w:t xml:space="preserve">% to </w:t>
      </w:r>
      <w:r>
        <w:rPr>
          <w:rFonts w:asciiTheme="minorBidi" w:hAnsiTheme="minorBidi"/>
          <w:sz w:val="20"/>
          <w:szCs w:val="20"/>
        </w:rPr>
        <w:t>9.1</w:t>
      </w:r>
      <w:r w:rsidRPr="00C775B6">
        <w:rPr>
          <w:rFonts w:asciiTheme="minorBidi" w:hAnsiTheme="minorBidi"/>
          <w:sz w:val="20"/>
          <w:szCs w:val="20"/>
        </w:rPr>
        <w:t xml:space="preserve"> million at </w:t>
      </w:r>
      <w:r>
        <w:rPr>
          <w:rFonts w:asciiTheme="minorBidi" w:hAnsiTheme="minorBidi"/>
          <w:sz w:val="20"/>
          <w:szCs w:val="20"/>
        </w:rPr>
        <w:t>9M</w:t>
      </w:r>
      <w:r w:rsidRPr="00C775B6">
        <w:rPr>
          <w:rFonts w:asciiTheme="minorBidi" w:hAnsiTheme="minorBidi"/>
          <w:sz w:val="20"/>
          <w:szCs w:val="20"/>
        </w:rPr>
        <w:t xml:space="preserve"> 2019, </w:t>
      </w:r>
      <w:r w:rsidR="00176974">
        <w:rPr>
          <w:rFonts w:asciiTheme="minorBidi" w:hAnsiTheme="minorBidi"/>
          <w:sz w:val="20"/>
          <w:szCs w:val="20"/>
        </w:rPr>
        <w:t>re</w:t>
      </w:r>
      <w:r w:rsidRPr="00C775B6">
        <w:rPr>
          <w:rFonts w:asciiTheme="minorBidi" w:hAnsiTheme="minorBidi"/>
          <w:sz w:val="20"/>
          <w:szCs w:val="20"/>
        </w:rPr>
        <w:t xml:space="preserve">affirming its position as the number 1 telecom player by customer market share. </w:t>
      </w:r>
    </w:p>
    <w:p w14:paraId="692E9D07" w14:textId="77777777" w:rsidR="001441E7" w:rsidRDefault="001441E7">
      <w:pPr>
        <w:contextualSpacing/>
        <w:jc w:val="both"/>
        <w:rPr>
          <w:rFonts w:asciiTheme="minorBidi" w:hAnsiTheme="minorBidi"/>
          <w:sz w:val="20"/>
          <w:szCs w:val="20"/>
          <w:highlight w:val="yellow"/>
        </w:rPr>
      </w:pPr>
    </w:p>
    <w:p w14:paraId="3C4B1525" w14:textId="77777777" w:rsidR="00D84165" w:rsidRPr="005E782A" w:rsidRDefault="00D84165" w:rsidP="00261074">
      <w:pPr>
        <w:contextualSpacing/>
        <w:jc w:val="both"/>
        <w:rPr>
          <w:rFonts w:asciiTheme="minorBidi" w:hAnsiTheme="minorBidi"/>
          <w:color w:val="FF0000"/>
          <w:sz w:val="20"/>
          <w:szCs w:val="20"/>
          <w:highlight w:val="yellow"/>
        </w:rPr>
      </w:pPr>
    </w:p>
    <w:p w14:paraId="27771318" w14:textId="77777777" w:rsidR="007353EE" w:rsidRPr="00C775B6" w:rsidRDefault="007353EE" w:rsidP="007353EE">
      <w:pPr>
        <w:spacing w:after="0" w:line="240" w:lineRule="auto"/>
        <w:contextualSpacing/>
        <w:jc w:val="both"/>
        <w:rPr>
          <w:rFonts w:ascii="Arial" w:hAnsi="Arial"/>
          <w:b/>
          <w:sz w:val="20"/>
          <w:szCs w:val="20"/>
          <w:u w:val="single"/>
        </w:rPr>
      </w:pPr>
      <w:r w:rsidRPr="00C775B6">
        <w:rPr>
          <w:rFonts w:ascii="Arial" w:hAnsi="Arial"/>
          <w:b/>
          <w:sz w:val="20"/>
          <w:szCs w:val="20"/>
          <w:u w:val="single"/>
        </w:rPr>
        <w:t>Asia</w:t>
      </w:r>
    </w:p>
    <w:p w14:paraId="1E2453B7" w14:textId="77777777" w:rsidR="007353EE" w:rsidRPr="00C775B6" w:rsidRDefault="007353EE" w:rsidP="007353EE">
      <w:pPr>
        <w:spacing w:after="0" w:line="240" w:lineRule="auto"/>
        <w:contextualSpacing/>
        <w:jc w:val="both"/>
        <w:rPr>
          <w:rFonts w:ascii="Arial" w:hAnsi="Arial"/>
          <w:b/>
          <w:sz w:val="20"/>
          <w:szCs w:val="20"/>
          <w:u w:val="single"/>
        </w:rPr>
      </w:pPr>
    </w:p>
    <w:p w14:paraId="72AC5EB5" w14:textId="77777777" w:rsidR="007353EE" w:rsidRPr="00C775B6" w:rsidRDefault="007353EE" w:rsidP="007353EE">
      <w:pPr>
        <w:spacing w:after="0" w:line="240" w:lineRule="auto"/>
        <w:contextualSpacing/>
        <w:jc w:val="both"/>
        <w:rPr>
          <w:rFonts w:ascii="Arial" w:hAnsi="Arial"/>
          <w:b/>
          <w:sz w:val="20"/>
          <w:szCs w:val="20"/>
        </w:rPr>
      </w:pPr>
      <w:bookmarkStart w:id="6" w:name="_Hlk14799189"/>
      <w:r w:rsidRPr="00C775B6">
        <w:rPr>
          <w:rFonts w:ascii="Arial" w:hAnsi="Arial"/>
          <w:b/>
          <w:sz w:val="20"/>
          <w:szCs w:val="20"/>
        </w:rPr>
        <w:t xml:space="preserve">Indosat Ooredoo </w:t>
      </w:r>
    </w:p>
    <w:p w14:paraId="59BA2DAE" w14:textId="77777777" w:rsidR="007353EE" w:rsidRPr="005E782A" w:rsidRDefault="007353EE" w:rsidP="007353EE">
      <w:pPr>
        <w:spacing w:after="0" w:line="240" w:lineRule="auto"/>
        <w:contextualSpacing/>
        <w:jc w:val="both"/>
        <w:rPr>
          <w:rFonts w:ascii="Arial" w:hAnsi="Arial"/>
          <w:sz w:val="20"/>
          <w:szCs w:val="20"/>
          <w:highlight w:val="yellow"/>
        </w:rPr>
      </w:pPr>
    </w:p>
    <w:p w14:paraId="567743A7" w14:textId="347A3B81" w:rsidR="000B47DD" w:rsidRDefault="000B47DD" w:rsidP="007F18FA">
      <w:pPr>
        <w:contextualSpacing/>
        <w:jc w:val="both"/>
        <w:rPr>
          <w:rFonts w:asciiTheme="minorBidi" w:hAnsiTheme="minorBidi"/>
          <w:sz w:val="20"/>
          <w:szCs w:val="20"/>
        </w:rPr>
      </w:pPr>
      <w:r>
        <w:rPr>
          <w:rFonts w:asciiTheme="minorBidi" w:hAnsiTheme="minorBidi"/>
          <w:sz w:val="20"/>
          <w:szCs w:val="20"/>
        </w:rPr>
        <w:t>Indosat</w:t>
      </w:r>
      <w:r w:rsidR="00953475">
        <w:rPr>
          <w:rFonts w:asciiTheme="minorBidi" w:hAnsiTheme="minorBidi"/>
          <w:sz w:val="20"/>
          <w:szCs w:val="20"/>
        </w:rPr>
        <w:t xml:space="preserve"> Ooredoo maintained its growth trajectory reporting </w:t>
      </w:r>
      <w:r w:rsidR="00525AE7">
        <w:rPr>
          <w:rFonts w:asciiTheme="minorBidi" w:hAnsiTheme="minorBidi"/>
          <w:sz w:val="20"/>
          <w:szCs w:val="20"/>
        </w:rPr>
        <w:t>an</w:t>
      </w:r>
      <w:r w:rsidR="00953475">
        <w:rPr>
          <w:rFonts w:asciiTheme="minorBidi" w:hAnsiTheme="minorBidi"/>
          <w:sz w:val="20"/>
          <w:szCs w:val="20"/>
        </w:rPr>
        <w:t xml:space="preserve"> 1</w:t>
      </w:r>
      <w:r w:rsidR="007F18FA">
        <w:rPr>
          <w:rFonts w:asciiTheme="minorBidi" w:hAnsiTheme="minorBidi"/>
          <w:sz w:val="20"/>
          <w:szCs w:val="20"/>
        </w:rPr>
        <w:t>1</w:t>
      </w:r>
      <w:r w:rsidR="00953475">
        <w:rPr>
          <w:rFonts w:asciiTheme="minorBidi" w:hAnsiTheme="minorBidi"/>
          <w:sz w:val="20"/>
          <w:szCs w:val="20"/>
        </w:rPr>
        <w:t xml:space="preserve">% increase in </w:t>
      </w:r>
      <w:r w:rsidR="00176974">
        <w:rPr>
          <w:rFonts w:asciiTheme="minorBidi" w:hAnsiTheme="minorBidi"/>
          <w:sz w:val="20"/>
          <w:szCs w:val="20"/>
        </w:rPr>
        <w:t xml:space="preserve">9M 2019 </w:t>
      </w:r>
      <w:r w:rsidR="00953475">
        <w:rPr>
          <w:rFonts w:asciiTheme="minorBidi" w:hAnsiTheme="minorBidi"/>
          <w:sz w:val="20"/>
          <w:szCs w:val="20"/>
        </w:rPr>
        <w:t>revenues to QAR 4.8 billion</w:t>
      </w:r>
      <w:r w:rsidR="00176974">
        <w:rPr>
          <w:rFonts w:asciiTheme="minorBidi" w:hAnsiTheme="minorBidi"/>
          <w:sz w:val="20"/>
          <w:szCs w:val="20"/>
        </w:rPr>
        <w:t>,</w:t>
      </w:r>
      <w:r w:rsidR="00953475">
        <w:rPr>
          <w:rFonts w:asciiTheme="minorBidi" w:hAnsiTheme="minorBidi"/>
          <w:sz w:val="20"/>
          <w:szCs w:val="20"/>
        </w:rPr>
        <w:t xml:space="preserve"> compared to the same period last year. The sustained growth is testament to </w:t>
      </w:r>
      <w:r w:rsidR="003753EC">
        <w:rPr>
          <w:rFonts w:asciiTheme="minorBidi" w:hAnsiTheme="minorBidi"/>
          <w:sz w:val="20"/>
          <w:szCs w:val="20"/>
        </w:rPr>
        <w:t xml:space="preserve">the </w:t>
      </w:r>
      <w:r w:rsidR="00953475" w:rsidRPr="00953475">
        <w:rPr>
          <w:rFonts w:asciiTheme="minorBidi" w:hAnsiTheme="minorBidi"/>
          <w:sz w:val="20"/>
          <w:szCs w:val="20"/>
        </w:rPr>
        <w:t>refreshed commercial strateg</w:t>
      </w:r>
      <w:r w:rsidR="003753EC">
        <w:rPr>
          <w:rFonts w:asciiTheme="minorBidi" w:hAnsiTheme="minorBidi"/>
          <w:sz w:val="20"/>
          <w:szCs w:val="20"/>
        </w:rPr>
        <w:t>y</w:t>
      </w:r>
      <w:r w:rsidR="00953475">
        <w:rPr>
          <w:rFonts w:asciiTheme="minorBidi" w:hAnsiTheme="minorBidi"/>
          <w:sz w:val="20"/>
          <w:szCs w:val="20"/>
        </w:rPr>
        <w:t xml:space="preserve"> designed to attract longer term</w:t>
      </w:r>
      <w:r w:rsidR="00B44D28">
        <w:rPr>
          <w:rFonts w:asciiTheme="minorBidi" w:hAnsiTheme="minorBidi"/>
          <w:sz w:val="20"/>
          <w:szCs w:val="20"/>
        </w:rPr>
        <w:t>, higher value</w:t>
      </w:r>
      <w:r w:rsidR="00953475">
        <w:rPr>
          <w:rFonts w:asciiTheme="minorBidi" w:hAnsiTheme="minorBidi"/>
          <w:sz w:val="20"/>
          <w:szCs w:val="20"/>
        </w:rPr>
        <w:t xml:space="preserve"> customers and reduce churn. </w:t>
      </w:r>
      <w:r w:rsidR="00501C2B">
        <w:rPr>
          <w:rFonts w:asciiTheme="minorBidi" w:hAnsiTheme="minorBidi"/>
          <w:sz w:val="20"/>
          <w:szCs w:val="20"/>
        </w:rPr>
        <w:t xml:space="preserve">Customer numbers increased again sequentially by 2 million. </w:t>
      </w:r>
      <w:r w:rsidR="00953475">
        <w:rPr>
          <w:rFonts w:asciiTheme="minorBidi" w:hAnsiTheme="minorBidi"/>
          <w:sz w:val="20"/>
          <w:szCs w:val="20"/>
        </w:rPr>
        <w:t xml:space="preserve">EBITDA for the </w:t>
      </w:r>
      <w:r w:rsidR="003753EC">
        <w:rPr>
          <w:rFonts w:asciiTheme="minorBidi" w:hAnsiTheme="minorBidi"/>
          <w:sz w:val="20"/>
          <w:szCs w:val="20"/>
        </w:rPr>
        <w:t>nine-month</w:t>
      </w:r>
      <w:r w:rsidR="00953475">
        <w:rPr>
          <w:rFonts w:asciiTheme="minorBidi" w:hAnsiTheme="minorBidi"/>
          <w:sz w:val="20"/>
          <w:szCs w:val="20"/>
        </w:rPr>
        <w:t xml:space="preserve"> period grew faster than revenue to </w:t>
      </w:r>
      <w:r w:rsidR="002443B6">
        <w:rPr>
          <w:rFonts w:asciiTheme="minorBidi" w:hAnsiTheme="minorBidi"/>
          <w:sz w:val="20"/>
          <w:szCs w:val="20"/>
        </w:rPr>
        <w:t xml:space="preserve">reach </w:t>
      </w:r>
      <w:r w:rsidR="00953475">
        <w:rPr>
          <w:rFonts w:asciiTheme="minorBidi" w:hAnsiTheme="minorBidi"/>
          <w:sz w:val="20"/>
          <w:szCs w:val="20"/>
        </w:rPr>
        <w:t xml:space="preserve">QAR 2.1 billion, up 37% compared to </w:t>
      </w:r>
      <w:r w:rsidR="002443B6">
        <w:rPr>
          <w:rFonts w:asciiTheme="minorBidi" w:hAnsiTheme="minorBidi"/>
          <w:sz w:val="20"/>
          <w:szCs w:val="20"/>
        </w:rPr>
        <w:t>9M 201</w:t>
      </w:r>
      <w:r w:rsidR="007F18FA">
        <w:rPr>
          <w:rFonts w:asciiTheme="minorBidi" w:hAnsiTheme="minorBidi"/>
          <w:sz w:val="20"/>
          <w:szCs w:val="20"/>
        </w:rPr>
        <w:t>8</w:t>
      </w:r>
      <w:r w:rsidR="00B44D28">
        <w:rPr>
          <w:rFonts w:asciiTheme="minorBidi" w:hAnsiTheme="minorBidi"/>
          <w:sz w:val="20"/>
          <w:szCs w:val="20"/>
        </w:rPr>
        <w:t>,and</w:t>
      </w:r>
      <w:r w:rsidR="00953475">
        <w:rPr>
          <w:rFonts w:asciiTheme="minorBidi" w:hAnsiTheme="minorBidi"/>
          <w:sz w:val="20"/>
          <w:szCs w:val="20"/>
        </w:rPr>
        <w:t xml:space="preserve"> leading to an improved EBITDA margin of 44%</w:t>
      </w:r>
      <w:r w:rsidR="00B44D28">
        <w:rPr>
          <w:rFonts w:asciiTheme="minorBidi" w:hAnsiTheme="minorBidi"/>
          <w:sz w:val="20"/>
          <w:szCs w:val="20"/>
        </w:rPr>
        <w:t xml:space="preserve"> at 9M 2019,</w:t>
      </w:r>
      <w:r w:rsidR="00953475">
        <w:rPr>
          <w:rFonts w:asciiTheme="minorBidi" w:hAnsiTheme="minorBidi"/>
          <w:sz w:val="20"/>
          <w:szCs w:val="20"/>
        </w:rPr>
        <w:t xml:space="preserve"> compare</w:t>
      </w:r>
      <w:r w:rsidR="00DD525B">
        <w:rPr>
          <w:rFonts w:asciiTheme="minorBidi" w:hAnsiTheme="minorBidi"/>
          <w:sz w:val="20"/>
          <w:szCs w:val="20"/>
        </w:rPr>
        <w:t>d</w:t>
      </w:r>
      <w:r w:rsidR="00953475">
        <w:rPr>
          <w:rFonts w:asciiTheme="minorBidi" w:hAnsiTheme="minorBidi"/>
          <w:sz w:val="20"/>
          <w:szCs w:val="20"/>
        </w:rPr>
        <w:t xml:space="preserve"> to 36% for the same period last year. Margin improvement was</w:t>
      </w:r>
      <w:r w:rsidR="003753EC">
        <w:rPr>
          <w:rFonts w:asciiTheme="minorBidi" w:hAnsiTheme="minorBidi"/>
          <w:sz w:val="20"/>
          <w:szCs w:val="20"/>
        </w:rPr>
        <w:t xml:space="preserve"> driven by </w:t>
      </w:r>
      <w:r w:rsidR="00B44D28">
        <w:rPr>
          <w:rFonts w:asciiTheme="minorBidi" w:hAnsiTheme="minorBidi"/>
          <w:sz w:val="20"/>
          <w:szCs w:val="20"/>
        </w:rPr>
        <w:t xml:space="preserve">various </w:t>
      </w:r>
      <w:r w:rsidR="003753EC" w:rsidRPr="003753EC">
        <w:rPr>
          <w:rFonts w:asciiTheme="minorBidi" w:hAnsiTheme="minorBidi"/>
          <w:sz w:val="20"/>
          <w:szCs w:val="20"/>
        </w:rPr>
        <w:t>cost optimisation initiatives</w:t>
      </w:r>
      <w:r w:rsidR="00B44D28">
        <w:rPr>
          <w:rFonts w:asciiTheme="minorBidi" w:hAnsiTheme="minorBidi"/>
          <w:sz w:val="20"/>
          <w:szCs w:val="20"/>
        </w:rPr>
        <w:t>.</w:t>
      </w:r>
      <w:r w:rsidR="003753EC">
        <w:rPr>
          <w:rFonts w:asciiTheme="minorBidi" w:hAnsiTheme="minorBidi"/>
          <w:sz w:val="20"/>
          <w:szCs w:val="20"/>
        </w:rPr>
        <w:t xml:space="preserve">  </w:t>
      </w:r>
    </w:p>
    <w:p w14:paraId="386B3689" w14:textId="77777777" w:rsidR="003753EC" w:rsidRDefault="003753EC" w:rsidP="00A2166C">
      <w:pPr>
        <w:contextualSpacing/>
        <w:jc w:val="both"/>
        <w:rPr>
          <w:rFonts w:asciiTheme="minorBidi" w:hAnsiTheme="minorBidi"/>
          <w:sz w:val="20"/>
          <w:szCs w:val="20"/>
        </w:rPr>
      </w:pPr>
    </w:p>
    <w:p w14:paraId="0417E995" w14:textId="77777777" w:rsidR="009C6A41" w:rsidRPr="005E782A" w:rsidRDefault="009C6A41" w:rsidP="00046546">
      <w:pPr>
        <w:contextualSpacing/>
        <w:jc w:val="both"/>
        <w:rPr>
          <w:rFonts w:asciiTheme="minorBidi" w:hAnsiTheme="minorBidi"/>
          <w:sz w:val="20"/>
          <w:szCs w:val="20"/>
          <w:highlight w:val="yellow"/>
        </w:rPr>
      </w:pPr>
    </w:p>
    <w:p w14:paraId="2468BB5E" w14:textId="77777777" w:rsidR="007353EE" w:rsidRPr="00C775B6" w:rsidRDefault="007353EE" w:rsidP="007353EE">
      <w:pPr>
        <w:spacing w:after="0" w:line="240" w:lineRule="auto"/>
        <w:contextualSpacing/>
        <w:jc w:val="both"/>
        <w:rPr>
          <w:rFonts w:ascii="Arial" w:hAnsi="Arial"/>
          <w:b/>
          <w:sz w:val="20"/>
          <w:szCs w:val="20"/>
        </w:rPr>
      </w:pPr>
      <w:r w:rsidRPr="00C775B6">
        <w:rPr>
          <w:rFonts w:ascii="Arial" w:hAnsi="Arial"/>
          <w:b/>
          <w:sz w:val="20"/>
          <w:szCs w:val="20"/>
        </w:rPr>
        <w:t>Ooredoo Myanmar</w:t>
      </w:r>
    </w:p>
    <w:p w14:paraId="60E8CE80" w14:textId="77777777" w:rsidR="007A5EAC" w:rsidRPr="00C775B6" w:rsidRDefault="007A5EAC" w:rsidP="007353EE">
      <w:pPr>
        <w:spacing w:after="0" w:line="240" w:lineRule="auto"/>
        <w:contextualSpacing/>
        <w:jc w:val="both"/>
        <w:rPr>
          <w:rFonts w:ascii="Arial" w:hAnsi="Arial"/>
          <w:b/>
          <w:sz w:val="20"/>
          <w:szCs w:val="20"/>
        </w:rPr>
      </w:pPr>
    </w:p>
    <w:p w14:paraId="5E46FE08" w14:textId="5049892C" w:rsidR="00290766" w:rsidRPr="00A90F0F" w:rsidRDefault="00BA4A1F" w:rsidP="00C30FDC">
      <w:pPr>
        <w:contextualSpacing/>
        <w:jc w:val="both"/>
        <w:rPr>
          <w:rFonts w:asciiTheme="minorBidi" w:hAnsiTheme="minorBidi"/>
          <w:sz w:val="20"/>
          <w:szCs w:val="20"/>
        </w:rPr>
      </w:pPr>
      <w:r w:rsidRPr="00C775B6">
        <w:rPr>
          <w:rFonts w:asciiTheme="minorBidi" w:hAnsiTheme="minorBidi"/>
          <w:sz w:val="20"/>
          <w:szCs w:val="20"/>
        </w:rPr>
        <w:t xml:space="preserve">Ooredoo Myanmar continued to leverage its expertise in digitisation to </w:t>
      </w:r>
      <w:r w:rsidRPr="000B47DD">
        <w:rPr>
          <w:rFonts w:asciiTheme="minorBidi" w:hAnsiTheme="minorBidi"/>
          <w:sz w:val="20"/>
          <w:szCs w:val="20"/>
        </w:rPr>
        <w:t>simultaneously</w:t>
      </w:r>
      <w:r w:rsidRPr="00C775B6">
        <w:rPr>
          <w:rFonts w:asciiTheme="minorBidi" w:hAnsiTheme="minorBidi"/>
          <w:sz w:val="20"/>
          <w:szCs w:val="20"/>
        </w:rPr>
        <w:t xml:space="preserve"> grow its customer base and </w:t>
      </w:r>
      <w:r w:rsidR="00B44D28">
        <w:rPr>
          <w:rFonts w:asciiTheme="minorBidi" w:hAnsiTheme="minorBidi"/>
          <w:sz w:val="20"/>
          <w:szCs w:val="20"/>
        </w:rPr>
        <w:t xml:space="preserve">further </w:t>
      </w:r>
      <w:r w:rsidR="002443B6">
        <w:rPr>
          <w:rFonts w:asciiTheme="minorBidi" w:hAnsiTheme="minorBidi"/>
          <w:sz w:val="20"/>
          <w:szCs w:val="20"/>
        </w:rPr>
        <w:t>drive</w:t>
      </w:r>
      <w:r w:rsidR="002443B6" w:rsidRPr="00C775B6">
        <w:rPr>
          <w:rFonts w:asciiTheme="minorBidi" w:hAnsiTheme="minorBidi"/>
          <w:sz w:val="20"/>
          <w:szCs w:val="20"/>
        </w:rPr>
        <w:t xml:space="preserve"> </w:t>
      </w:r>
      <w:r w:rsidR="00B44D28">
        <w:rPr>
          <w:rFonts w:asciiTheme="minorBidi" w:hAnsiTheme="minorBidi"/>
          <w:sz w:val="20"/>
          <w:szCs w:val="20"/>
        </w:rPr>
        <w:t xml:space="preserve">operational </w:t>
      </w:r>
      <w:r w:rsidR="007B396B" w:rsidRPr="00C775B6">
        <w:rPr>
          <w:rFonts w:asciiTheme="minorBidi" w:hAnsiTheme="minorBidi"/>
          <w:sz w:val="20"/>
          <w:szCs w:val="20"/>
        </w:rPr>
        <w:t xml:space="preserve">efficiency. </w:t>
      </w:r>
      <w:r w:rsidR="00ED1DCE">
        <w:rPr>
          <w:rFonts w:asciiTheme="minorBidi" w:hAnsiTheme="minorBidi"/>
          <w:sz w:val="20"/>
          <w:szCs w:val="20"/>
        </w:rPr>
        <w:t>Ooredoo Myanmar increased its customer base by 6</w:t>
      </w:r>
      <w:r w:rsidR="00E91110" w:rsidRPr="00C775B6">
        <w:rPr>
          <w:rFonts w:asciiTheme="minorBidi" w:hAnsiTheme="minorBidi"/>
          <w:sz w:val="20"/>
          <w:szCs w:val="20"/>
        </w:rPr>
        <w:t xml:space="preserve">% </w:t>
      </w:r>
      <w:r w:rsidR="00ED1DCE">
        <w:rPr>
          <w:rFonts w:asciiTheme="minorBidi" w:hAnsiTheme="minorBidi"/>
          <w:sz w:val="20"/>
          <w:szCs w:val="20"/>
        </w:rPr>
        <w:t xml:space="preserve">to reach 10 million customers at 9M 2019, driven by the company’s strategy to </w:t>
      </w:r>
      <w:r w:rsidR="00ED1DCE" w:rsidRPr="00C775B6">
        <w:rPr>
          <w:rFonts w:asciiTheme="minorBidi" w:hAnsiTheme="minorBidi"/>
          <w:sz w:val="20"/>
          <w:szCs w:val="20"/>
        </w:rPr>
        <w:t xml:space="preserve">expand its </w:t>
      </w:r>
      <w:r w:rsidR="002443B6">
        <w:rPr>
          <w:rFonts w:asciiTheme="minorBidi" w:hAnsiTheme="minorBidi"/>
          <w:sz w:val="20"/>
          <w:szCs w:val="20"/>
        </w:rPr>
        <w:t xml:space="preserve">digital </w:t>
      </w:r>
      <w:r w:rsidR="00ED1DCE" w:rsidRPr="00C775B6">
        <w:rPr>
          <w:rFonts w:asciiTheme="minorBidi" w:hAnsiTheme="minorBidi"/>
          <w:sz w:val="20"/>
          <w:szCs w:val="20"/>
        </w:rPr>
        <w:t>distribution network</w:t>
      </w:r>
      <w:r w:rsidR="00ED1DCE">
        <w:rPr>
          <w:rFonts w:asciiTheme="minorBidi" w:hAnsiTheme="minorBidi"/>
          <w:sz w:val="20"/>
          <w:szCs w:val="20"/>
        </w:rPr>
        <w:t xml:space="preserve">. </w:t>
      </w:r>
      <w:r w:rsidR="00290766">
        <w:rPr>
          <w:rFonts w:asciiTheme="minorBidi" w:hAnsiTheme="minorBidi"/>
          <w:sz w:val="20"/>
          <w:szCs w:val="20"/>
        </w:rPr>
        <w:t xml:space="preserve">Simultaneously, the company increased its Ooredoo App monthly active users to 1.3 million, while its VIP digital loyalty program reached 1.6 million users. </w:t>
      </w:r>
    </w:p>
    <w:p w14:paraId="648C6A92" w14:textId="77777777" w:rsidR="000B47DD" w:rsidRDefault="000B47DD" w:rsidP="00327E81">
      <w:pPr>
        <w:contextualSpacing/>
        <w:jc w:val="both"/>
        <w:rPr>
          <w:rFonts w:asciiTheme="minorBidi" w:hAnsiTheme="minorBidi"/>
          <w:sz w:val="20"/>
          <w:szCs w:val="20"/>
        </w:rPr>
      </w:pPr>
    </w:p>
    <w:p w14:paraId="79E151EE" w14:textId="53530C1F" w:rsidR="00BA4A1F" w:rsidRPr="00C775B6" w:rsidRDefault="00327E81" w:rsidP="00FC3F3E">
      <w:pPr>
        <w:contextualSpacing/>
        <w:jc w:val="both"/>
        <w:rPr>
          <w:rFonts w:asciiTheme="minorBidi" w:hAnsiTheme="minorBidi"/>
          <w:sz w:val="20"/>
          <w:szCs w:val="20"/>
        </w:rPr>
      </w:pPr>
      <w:r w:rsidRPr="00C775B6">
        <w:rPr>
          <w:rFonts w:asciiTheme="minorBidi" w:hAnsiTheme="minorBidi"/>
          <w:sz w:val="20"/>
          <w:szCs w:val="20"/>
        </w:rPr>
        <w:t xml:space="preserve">EBITDA increased </w:t>
      </w:r>
      <w:r w:rsidR="00ED1DCE">
        <w:rPr>
          <w:rFonts w:asciiTheme="minorBidi" w:hAnsiTheme="minorBidi"/>
          <w:sz w:val="20"/>
          <w:szCs w:val="20"/>
        </w:rPr>
        <w:t xml:space="preserve">by </w:t>
      </w:r>
      <w:r w:rsidRPr="00C775B6">
        <w:rPr>
          <w:rFonts w:asciiTheme="minorBidi" w:hAnsiTheme="minorBidi"/>
          <w:sz w:val="20"/>
          <w:szCs w:val="20"/>
        </w:rPr>
        <w:t xml:space="preserve">30% to </w:t>
      </w:r>
      <w:r w:rsidRPr="000B47DD">
        <w:rPr>
          <w:rFonts w:asciiTheme="minorBidi" w:hAnsiTheme="minorBidi"/>
          <w:sz w:val="20"/>
          <w:szCs w:val="20"/>
        </w:rPr>
        <w:t>QAR 226 million</w:t>
      </w:r>
      <w:r w:rsidR="00ED1DCE">
        <w:rPr>
          <w:rFonts w:asciiTheme="minorBidi" w:hAnsiTheme="minorBidi"/>
          <w:sz w:val="20"/>
          <w:szCs w:val="20"/>
        </w:rPr>
        <w:t xml:space="preserve"> at 9M 2019</w:t>
      </w:r>
      <w:r w:rsidRPr="000B47DD">
        <w:rPr>
          <w:rFonts w:asciiTheme="minorBidi" w:hAnsiTheme="minorBidi"/>
          <w:sz w:val="20"/>
          <w:szCs w:val="20"/>
        </w:rPr>
        <w:t xml:space="preserve">, </w:t>
      </w:r>
      <w:r w:rsidR="00ED1DCE">
        <w:rPr>
          <w:rFonts w:asciiTheme="minorBidi" w:hAnsiTheme="minorBidi"/>
          <w:sz w:val="20"/>
          <w:szCs w:val="20"/>
        </w:rPr>
        <w:t xml:space="preserve">with </w:t>
      </w:r>
      <w:r w:rsidR="00E91110" w:rsidRPr="00C775B6">
        <w:rPr>
          <w:rFonts w:asciiTheme="minorBidi" w:hAnsiTheme="minorBidi"/>
          <w:sz w:val="20"/>
          <w:szCs w:val="20"/>
        </w:rPr>
        <w:t>growth supported</w:t>
      </w:r>
      <w:r w:rsidR="00ED1DCE">
        <w:rPr>
          <w:rFonts w:asciiTheme="minorBidi" w:hAnsiTheme="minorBidi"/>
          <w:sz w:val="20"/>
          <w:szCs w:val="20"/>
        </w:rPr>
        <w:t xml:space="preserve"> by</w:t>
      </w:r>
      <w:r w:rsidR="00E91110" w:rsidRPr="00C775B6">
        <w:rPr>
          <w:rFonts w:asciiTheme="minorBidi" w:hAnsiTheme="minorBidi"/>
          <w:sz w:val="20"/>
          <w:szCs w:val="20"/>
        </w:rPr>
        <w:t xml:space="preserve"> </w:t>
      </w:r>
      <w:r w:rsidR="006A1363" w:rsidRPr="00C775B6">
        <w:rPr>
          <w:rFonts w:asciiTheme="minorBidi" w:hAnsiTheme="minorBidi"/>
          <w:sz w:val="20"/>
          <w:szCs w:val="20"/>
        </w:rPr>
        <w:t xml:space="preserve">a </w:t>
      </w:r>
      <w:r w:rsidR="00AF481A" w:rsidRPr="00796E50">
        <w:rPr>
          <w:rFonts w:asciiTheme="minorBidi" w:hAnsiTheme="minorBidi"/>
          <w:sz w:val="20"/>
          <w:szCs w:val="20"/>
        </w:rPr>
        <w:t>positive IFRS16 impact</w:t>
      </w:r>
      <w:r w:rsidR="00ED1DCE" w:rsidRPr="00796E50">
        <w:rPr>
          <w:rFonts w:asciiTheme="minorBidi" w:hAnsiTheme="minorBidi"/>
          <w:sz w:val="20"/>
          <w:szCs w:val="20"/>
        </w:rPr>
        <w:t>.</w:t>
      </w:r>
      <w:r w:rsidR="006A1363" w:rsidRPr="00C775B6">
        <w:rPr>
          <w:rFonts w:asciiTheme="minorBidi" w:hAnsiTheme="minorBidi"/>
          <w:sz w:val="20"/>
          <w:szCs w:val="20"/>
        </w:rPr>
        <w:t xml:space="preserve"> </w:t>
      </w:r>
      <w:r w:rsidR="00ED1DCE">
        <w:rPr>
          <w:rFonts w:asciiTheme="minorBidi" w:hAnsiTheme="minorBidi"/>
          <w:sz w:val="20"/>
          <w:szCs w:val="20"/>
        </w:rPr>
        <w:t xml:space="preserve">Consequently, </w:t>
      </w:r>
      <w:r w:rsidR="006A1363" w:rsidRPr="00C775B6">
        <w:rPr>
          <w:rFonts w:asciiTheme="minorBidi" w:hAnsiTheme="minorBidi"/>
          <w:sz w:val="20"/>
          <w:szCs w:val="20"/>
        </w:rPr>
        <w:t>EBITDA margin</w:t>
      </w:r>
      <w:r w:rsidRPr="00C775B6">
        <w:rPr>
          <w:rFonts w:asciiTheme="minorBidi" w:hAnsiTheme="minorBidi"/>
          <w:sz w:val="20"/>
          <w:szCs w:val="20"/>
        </w:rPr>
        <w:t xml:space="preserve"> </w:t>
      </w:r>
      <w:r w:rsidR="00ED1DCE">
        <w:rPr>
          <w:rFonts w:asciiTheme="minorBidi" w:hAnsiTheme="minorBidi"/>
          <w:sz w:val="20"/>
          <w:szCs w:val="20"/>
        </w:rPr>
        <w:t>improved</w:t>
      </w:r>
      <w:r w:rsidR="00ED1DCE" w:rsidRPr="00C775B6">
        <w:rPr>
          <w:rFonts w:asciiTheme="minorBidi" w:hAnsiTheme="minorBidi"/>
          <w:sz w:val="20"/>
          <w:szCs w:val="20"/>
        </w:rPr>
        <w:t xml:space="preserve"> </w:t>
      </w:r>
      <w:r w:rsidR="006A1363" w:rsidRPr="00C775B6">
        <w:rPr>
          <w:rFonts w:asciiTheme="minorBidi" w:hAnsiTheme="minorBidi"/>
          <w:sz w:val="20"/>
          <w:szCs w:val="20"/>
        </w:rPr>
        <w:t xml:space="preserve">to 28% during the </w:t>
      </w:r>
      <w:r w:rsidR="00ED1DCE">
        <w:rPr>
          <w:rFonts w:asciiTheme="minorBidi" w:hAnsiTheme="minorBidi"/>
          <w:sz w:val="20"/>
          <w:szCs w:val="20"/>
        </w:rPr>
        <w:t xml:space="preserve">nine-month </w:t>
      </w:r>
      <w:r w:rsidRPr="00C775B6">
        <w:rPr>
          <w:rFonts w:asciiTheme="minorBidi" w:hAnsiTheme="minorBidi"/>
          <w:sz w:val="20"/>
          <w:szCs w:val="20"/>
        </w:rPr>
        <w:t xml:space="preserve">period </w:t>
      </w:r>
      <w:r w:rsidR="006A1363" w:rsidRPr="00C775B6">
        <w:rPr>
          <w:rFonts w:asciiTheme="minorBidi" w:hAnsiTheme="minorBidi"/>
          <w:sz w:val="20"/>
          <w:szCs w:val="20"/>
        </w:rPr>
        <w:t>(2018: 17%)</w:t>
      </w:r>
      <w:r w:rsidRPr="00C775B6">
        <w:rPr>
          <w:rFonts w:asciiTheme="minorBidi" w:hAnsiTheme="minorBidi"/>
          <w:sz w:val="20"/>
          <w:szCs w:val="20"/>
        </w:rPr>
        <w:t>.</w:t>
      </w:r>
      <w:r w:rsidR="000B47DD">
        <w:rPr>
          <w:rFonts w:asciiTheme="minorBidi" w:hAnsiTheme="minorBidi"/>
          <w:sz w:val="20"/>
          <w:szCs w:val="20"/>
        </w:rPr>
        <w:t xml:space="preserve"> Revenues during the period remained under pressure due to aggressive price competition in the market, following the entran</w:t>
      </w:r>
      <w:r w:rsidR="00ED1DCE">
        <w:rPr>
          <w:rFonts w:asciiTheme="minorBidi" w:hAnsiTheme="minorBidi"/>
          <w:sz w:val="20"/>
          <w:szCs w:val="20"/>
        </w:rPr>
        <w:t>ce</w:t>
      </w:r>
      <w:r w:rsidR="000B47DD">
        <w:rPr>
          <w:rFonts w:asciiTheme="minorBidi" w:hAnsiTheme="minorBidi"/>
          <w:sz w:val="20"/>
          <w:szCs w:val="20"/>
        </w:rPr>
        <w:t xml:space="preserve"> of the fourth operator. Revenue for the first nine months of 2019 was QAR 807 million compared to QAR 1.0 billion for the same period last year</w:t>
      </w:r>
      <w:r w:rsidR="00F22347">
        <w:rPr>
          <w:rFonts w:asciiTheme="minorBidi" w:hAnsiTheme="minorBidi"/>
          <w:sz w:val="20"/>
          <w:szCs w:val="20"/>
        </w:rPr>
        <w:t xml:space="preserve">, negatively impacted by </w:t>
      </w:r>
      <w:r w:rsidR="00F22347" w:rsidRPr="00796E50">
        <w:rPr>
          <w:rFonts w:asciiTheme="minorBidi" w:hAnsiTheme="minorBidi"/>
          <w:sz w:val="20"/>
          <w:szCs w:val="20"/>
        </w:rPr>
        <w:t xml:space="preserve">an </w:t>
      </w:r>
      <w:r w:rsidR="00BE2D1A" w:rsidRPr="00796E50">
        <w:rPr>
          <w:rFonts w:asciiTheme="minorBidi" w:hAnsiTheme="minorBidi"/>
          <w:sz w:val="20"/>
          <w:szCs w:val="20"/>
        </w:rPr>
        <w:t>8</w:t>
      </w:r>
      <w:r w:rsidR="00F22347" w:rsidRPr="00796E50">
        <w:rPr>
          <w:rFonts w:asciiTheme="minorBidi" w:hAnsiTheme="minorBidi"/>
          <w:sz w:val="20"/>
          <w:szCs w:val="20"/>
        </w:rPr>
        <w:t>%</w:t>
      </w:r>
      <w:r w:rsidR="00F22347">
        <w:rPr>
          <w:rFonts w:asciiTheme="minorBidi" w:hAnsiTheme="minorBidi"/>
          <w:sz w:val="20"/>
          <w:szCs w:val="20"/>
        </w:rPr>
        <w:t xml:space="preserve"> depreciation </w:t>
      </w:r>
      <w:r w:rsidR="00AF481A">
        <w:rPr>
          <w:rFonts w:asciiTheme="minorBidi" w:hAnsiTheme="minorBidi"/>
          <w:sz w:val="20"/>
          <w:szCs w:val="20"/>
        </w:rPr>
        <w:t>of the</w:t>
      </w:r>
      <w:r w:rsidR="00F22347">
        <w:rPr>
          <w:rFonts w:asciiTheme="minorBidi" w:hAnsiTheme="minorBidi"/>
          <w:sz w:val="20"/>
          <w:szCs w:val="20"/>
        </w:rPr>
        <w:t xml:space="preserve"> Myanmar Kyat.</w:t>
      </w:r>
      <w:r w:rsidR="000B47DD">
        <w:rPr>
          <w:rFonts w:asciiTheme="minorBidi" w:hAnsiTheme="minorBidi"/>
          <w:sz w:val="20"/>
          <w:szCs w:val="20"/>
        </w:rPr>
        <w:t xml:space="preserve"> </w:t>
      </w:r>
      <w:r w:rsidRPr="00C775B6">
        <w:rPr>
          <w:rFonts w:asciiTheme="minorBidi" w:hAnsiTheme="minorBidi"/>
          <w:sz w:val="20"/>
          <w:szCs w:val="20"/>
        </w:rPr>
        <w:t xml:space="preserve"> </w:t>
      </w:r>
      <w:r w:rsidR="006A1363" w:rsidRPr="00C775B6">
        <w:rPr>
          <w:rFonts w:asciiTheme="minorBidi" w:hAnsiTheme="minorBidi"/>
          <w:sz w:val="20"/>
          <w:szCs w:val="20"/>
        </w:rPr>
        <w:t xml:space="preserve"> </w:t>
      </w:r>
    </w:p>
    <w:p w14:paraId="54111112" w14:textId="77777777" w:rsidR="00327E81" w:rsidRPr="00796E50" w:rsidRDefault="00327E81" w:rsidP="00327E81">
      <w:pPr>
        <w:contextualSpacing/>
        <w:jc w:val="both"/>
        <w:rPr>
          <w:rFonts w:asciiTheme="minorBidi" w:hAnsiTheme="minorBidi"/>
          <w:sz w:val="20"/>
          <w:szCs w:val="20"/>
        </w:rPr>
      </w:pPr>
    </w:p>
    <w:bookmarkEnd w:id="6"/>
    <w:p w14:paraId="2DC8B1E3" w14:textId="77777777" w:rsidR="000C48EE" w:rsidRPr="00BE1DDE" w:rsidRDefault="000C48EE" w:rsidP="00BE1DDE">
      <w:pPr>
        <w:contextualSpacing/>
        <w:jc w:val="both"/>
        <w:rPr>
          <w:rFonts w:asciiTheme="minorBidi" w:hAnsiTheme="minorBidi"/>
          <w:sz w:val="20"/>
          <w:szCs w:val="20"/>
        </w:rPr>
      </w:pPr>
    </w:p>
    <w:p w14:paraId="075D1CD9" w14:textId="77777777" w:rsidR="007353EE" w:rsidRPr="00855E2E" w:rsidRDefault="007353EE" w:rsidP="007353EE">
      <w:pPr>
        <w:spacing w:line="240" w:lineRule="auto"/>
        <w:contextualSpacing/>
        <w:jc w:val="both"/>
        <w:rPr>
          <w:rFonts w:ascii="Arial" w:hAnsi="Arial"/>
          <w:sz w:val="20"/>
          <w:szCs w:val="20"/>
        </w:rPr>
      </w:pPr>
      <w:r w:rsidRPr="00855E2E">
        <w:rPr>
          <w:rFonts w:ascii="Arial" w:hAnsi="Arial"/>
          <w:sz w:val="20"/>
          <w:szCs w:val="20"/>
        </w:rPr>
        <w:t xml:space="preserve">Ooredoo’s </w:t>
      </w:r>
      <w:r w:rsidR="00707104">
        <w:rPr>
          <w:rFonts w:ascii="Arial" w:hAnsi="Arial"/>
          <w:sz w:val="20"/>
          <w:szCs w:val="20"/>
        </w:rPr>
        <w:t>Q</w:t>
      </w:r>
      <w:r w:rsidR="005E782A">
        <w:rPr>
          <w:rFonts w:ascii="Arial" w:hAnsi="Arial"/>
          <w:sz w:val="20"/>
          <w:szCs w:val="20"/>
        </w:rPr>
        <w:t>3</w:t>
      </w:r>
      <w:r w:rsidR="00707104">
        <w:rPr>
          <w:rFonts w:ascii="Arial" w:hAnsi="Arial"/>
          <w:sz w:val="20"/>
          <w:szCs w:val="20"/>
        </w:rPr>
        <w:t xml:space="preserve"> 2019</w:t>
      </w:r>
      <w:r w:rsidRPr="00855E2E">
        <w:rPr>
          <w:rFonts w:ascii="Arial" w:hAnsi="Arial"/>
          <w:sz w:val="20"/>
          <w:szCs w:val="20"/>
        </w:rPr>
        <w:t xml:space="preserve"> financial statements will be available on its website, accessible at: </w:t>
      </w:r>
      <w:hyperlink r:id="rId8" w:history="1">
        <w:r w:rsidRPr="00855E2E">
          <w:rPr>
            <w:rStyle w:val="Hyperlink"/>
            <w:rFonts w:ascii="Arial" w:hAnsi="Arial"/>
            <w:sz w:val="20"/>
            <w:szCs w:val="20"/>
          </w:rPr>
          <w:t>http://www.ooredoo.com</w:t>
        </w:r>
      </w:hyperlink>
      <w:r w:rsidRPr="00855E2E">
        <w:rPr>
          <w:rFonts w:ascii="Arial" w:hAnsi="Arial"/>
          <w:sz w:val="20"/>
          <w:szCs w:val="20"/>
        </w:rPr>
        <w:t>.</w:t>
      </w:r>
    </w:p>
    <w:p w14:paraId="1A2859F8" w14:textId="77777777" w:rsidR="007353EE" w:rsidRPr="00855E2E" w:rsidRDefault="007353EE" w:rsidP="007353EE">
      <w:pPr>
        <w:spacing w:after="0" w:line="240" w:lineRule="auto"/>
        <w:contextualSpacing/>
        <w:jc w:val="both"/>
        <w:rPr>
          <w:rFonts w:ascii="Arial" w:hAnsi="Arial"/>
          <w:b/>
          <w:i/>
          <w:sz w:val="20"/>
          <w:szCs w:val="20"/>
        </w:rPr>
      </w:pPr>
    </w:p>
    <w:p w14:paraId="19104E39" w14:textId="77777777" w:rsidR="007353EE" w:rsidRPr="00855E2E" w:rsidRDefault="007353EE" w:rsidP="007353EE">
      <w:pPr>
        <w:spacing w:after="0" w:line="240" w:lineRule="auto"/>
        <w:contextualSpacing/>
        <w:jc w:val="both"/>
        <w:rPr>
          <w:rFonts w:ascii="Arial" w:hAnsi="Arial"/>
          <w:b/>
          <w:i/>
          <w:sz w:val="20"/>
          <w:szCs w:val="20"/>
        </w:rPr>
      </w:pPr>
      <w:r w:rsidRPr="00855E2E">
        <w:rPr>
          <w:rFonts w:ascii="Arial" w:hAnsi="Arial"/>
          <w:b/>
          <w:i/>
          <w:sz w:val="20"/>
          <w:szCs w:val="20"/>
        </w:rPr>
        <w:t>For further information:</w:t>
      </w:r>
    </w:p>
    <w:p w14:paraId="21958CFE" w14:textId="77777777" w:rsidR="007353EE" w:rsidRPr="00855E2E" w:rsidRDefault="007353EE" w:rsidP="007353EE">
      <w:pPr>
        <w:spacing w:after="0" w:line="240" w:lineRule="auto"/>
        <w:contextualSpacing/>
        <w:jc w:val="both"/>
        <w:rPr>
          <w:rFonts w:ascii="Arial" w:hAnsi="Arial"/>
          <w:sz w:val="20"/>
          <w:szCs w:val="20"/>
        </w:rPr>
      </w:pPr>
    </w:p>
    <w:p w14:paraId="014EAD2A" w14:textId="77777777" w:rsidR="007353EE" w:rsidRPr="00855E2E" w:rsidRDefault="007353EE" w:rsidP="007353EE">
      <w:pPr>
        <w:spacing w:after="0" w:line="240" w:lineRule="auto"/>
        <w:contextualSpacing/>
        <w:jc w:val="both"/>
        <w:rPr>
          <w:rFonts w:ascii="Arial" w:hAnsi="Arial"/>
          <w:sz w:val="20"/>
          <w:szCs w:val="20"/>
        </w:rPr>
      </w:pPr>
      <w:r w:rsidRPr="00855E2E">
        <w:rPr>
          <w:rFonts w:ascii="Arial" w:hAnsi="Arial"/>
          <w:sz w:val="20"/>
          <w:szCs w:val="20"/>
        </w:rPr>
        <w:t xml:space="preserve">Email: </w:t>
      </w:r>
      <w:hyperlink r:id="rId9" w:history="1">
        <w:r w:rsidRPr="00855E2E">
          <w:rPr>
            <w:rStyle w:val="Hyperlink"/>
            <w:rFonts w:ascii="Arial" w:hAnsi="Arial"/>
            <w:sz w:val="20"/>
            <w:szCs w:val="20"/>
          </w:rPr>
          <w:t>IR@ooredoo.com</w:t>
        </w:r>
      </w:hyperlink>
    </w:p>
    <w:p w14:paraId="4255E346" w14:textId="77777777" w:rsidR="007353EE" w:rsidRPr="00855E2E" w:rsidRDefault="007353EE" w:rsidP="007353EE">
      <w:pPr>
        <w:spacing w:after="0" w:line="240" w:lineRule="auto"/>
        <w:contextualSpacing/>
        <w:jc w:val="both"/>
        <w:rPr>
          <w:rFonts w:ascii="Arial" w:hAnsi="Arial"/>
          <w:b/>
          <w:i/>
          <w:sz w:val="20"/>
          <w:szCs w:val="20"/>
        </w:rPr>
      </w:pPr>
      <w:r w:rsidRPr="00855E2E">
        <w:rPr>
          <w:rFonts w:ascii="Arial" w:hAnsi="Arial"/>
          <w:sz w:val="20"/>
          <w:szCs w:val="20"/>
        </w:rPr>
        <w:t xml:space="preserve">Follow us on Twitter: </w:t>
      </w:r>
      <w:hyperlink r:id="rId10" w:history="1">
        <w:r w:rsidRPr="00855E2E">
          <w:rPr>
            <w:rStyle w:val="Hyperlink"/>
            <w:rFonts w:ascii="Arial" w:hAnsi="Arial"/>
            <w:sz w:val="20"/>
            <w:szCs w:val="20"/>
          </w:rPr>
          <w:t>@OoredooIR</w:t>
        </w:r>
      </w:hyperlink>
    </w:p>
    <w:p w14:paraId="73FCC50D" w14:textId="77777777" w:rsidR="007353EE" w:rsidRPr="00855E2E" w:rsidRDefault="007353EE" w:rsidP="007353EE">
      <w:pPr>
        <w:spacing w:line="240" w:lineRule="auto"/>
        <w:contextualSpacing/>
        <w:jc w:val="both"/>
        <w:rPr>
          <w:rFonts w:ascii="Arial" w:hAnsi="Arial"/>
          <w:b/>
          <w:sz w:val="20"/>
          <w:szCs w:val="20"/>
        </w:rPr>
      </w:pPr>
    </w:p>
    <w:p w14:paraId="43207A1C" w14:textId="77777777" w:rsidR="007353EE" w:rsidRPr="00855E2E" w:rsidRDefault="007353EE" w:rsidP="007353EE">
      <w:pPr>
        <w:spacing w:line="240" w:lineRule="auto"/>
        <w:contextualSpacing/>
        <w:jc w:val="both"/>
        <w:rPr>
          <w:rFonts w:ascii="Arial" w:hAnsi="Arial"/>
          <w:b/>
          <w:sz w:val="20"/>
          <w:szCs w:val="20"/>
        </w:rPr>
      </w:pPr>
    </w:p>
    <w:p w14:paraId="4FF95DB6" w14:textId="77777777" w:rsidR="007353EE" w:rsidRPr="00855E2E" w:rsidRDefault="007353EE" w:rsidP="00636592">
      <w:pPr>
        <w:spacing w:line="240" w:lineRule="auto"/>
        <w:contextualSpacing/>
        <w:jc w:val="center"/>
        <w:rPr>
          <w:rFonts w:ascii="Arial" w:hAnsi="Arial"/>
          <w:b/>
          <w:sz w:val="20"/>
          <w:szCs w:val="20"/>
        </w:rPr>
      </w:pPr>
      <w:r w:rsidRPr="00855E2E">
        <w:rPr>
          <w:rFonts w:ascii="Arial" w:hAnsi="Arial"/>
          <w:b/>
          <w:sz w:val="20"/>
          <w:szCs w:val="20"/>
        </w:rPr>
        <w:t>- Ends -</w:t>
      </w:r>
    </w:p>
    <w:p w14:paraId="2C8CEB48" w14:textId="77777777" w:rsidR="007353EE" w:rsidRPr="00855E2E" w:rsidRDefault="007353EE" w:rsidP="007353EE">
      <w:pPr>
        <w:spacing w:line="240" w:lineRule="auto"/>
        <w:contextualSpacing/>
        <w:rPr>
          <w:rFonts w:ascii="Arial" w:hAnsi="Arial"/>
          <w:b/>
          <w:bCs/>
        </w:rPr>
      </w:pPr>
    </w:p>
    <w:p w14:paraId="352AECAB" w14:textId="77777777" w:rsidR="007353EE" w:rsidRPr="00855E2E" w:rsidRDefault="007353EE" w:rsidP="007353EE">
      <w:pPr>
        <w:spacing w:line="240" w:lineRule="auto"/>
        <w:contextualSpacing/>
        <w:rPr>
          <w:rFonts w:ascii="Arial" w:hAnsi="Arial"/>
          <w:b/>
          <w:bCs/>
        </w:rPr>
      </w:pPr>
    </w:p>
    <w:p w14:paraId="4AC628D9" w14:textId="77777777" w:rsidR="007353EE" w:rsidRPr="00855E2E" w:rsidRDefault="007353EE" w:rsidP="007353EE">
      <w:pPr>
        <w:spacing w:line="240" w:lineRule="auto"/>
        <w:contextualSpacing/>
        <w:rPr>
          <w:rFonts w:ascii="Arial" w:hAnsi="Arial"/>
          <w:b/>
          <w:bCs/>
        </w:rPr>
      </w:pPr>
      <w:r w:rsidRPr="00855E2E">
        <w:rPr>
          <w:rFonts w:ascii="Arial" w:hAnsi="Arial"/>
          <w:b/>
          <w:bCs/>
        </w:rPr>
        <w:t xml:space="preserve">About Ooredoo </w:t>
      </w:r>
    </w:p>
    <w:p w14:paraId="2F19E6AC" w14:textId="77777777" w:rsidR="007353EE" w:rsidRPr="00855E2E" w:rsidRDefault="007353EE" w:rsidP="007353EE">
      <w:pPr>
        <w:spacing w:line="240" w:lineRule="auto"/>
        <w:contextualSpacing/>
        <w:jc w:val="both"/>
        <w:rPr>
          <w:rFonts w:ascii="Arial" w:hAnsi="Arial"/>
        </w:rPr>
      </w:pPr>
    </w:p>
    <w:p w14:paraId="0FB32629" w14:textId="77777777" w:rsidR="007353EE" w:rsidRPr="00855E2E" w:rsidRDefault="007353EE" w:rsidP="007353EE">
      <w:pPr>
        <w:spacing w:line="240" w:lineRule="auto"/>
        <w:contextualSpacing/>
        <w:rPr>
          <w:rFonts w:ascii="Arial" w:hAnsi="Arial"/>
          <w:sz w:val="20"/>
          <w:szCs w:val="20"/>
        </w:rPr>
      </w:pPr>
      <w:r w:rsidRPr="00855E2E">
        <w:rPr>
          <w:rFonts w:ascii="Arial" w:hAnsi="Arial"/>
          <w:sz w:val="20"/>
          <w:szCs w:val="20"/>
        </w:rPr>
        <w:t>Ooredoo is an international communications company operating across the Middle East, North Africa and Southeast Asia. Serving consumers and businesses in 10 countries, Ooredoo delivers the leading data experience through a broad range of content and services via its advanced, data-centric mobile and fixed networks.</w:t>
      </w:r>
    </w:p>
    <w:p w14:paraId="66CBA5EB" w14:textId="77777777" w:rsidR="007353EE" w:rsidRPr="00855E2E" w:rsidRDefault="007353EE" w:rsidP="007353EE">
      <w:pPr>
        <w:spacing w:line="240" w:lineRule="auto"/>
        <w:contextualSpacing/>
        <w:rPr>
          <w:rFonts w:ascii="Arial" w:hAnsi="Arial"/>
          <w:sz w:val="20"/>
          <w:szCs w:val="20"/>
        </w:rPr>
      </w:pPr>
    </w:p>
    <w:p w14:paraId="2DA91CF6" w14:textId="77777777" w:rsidR="007353EE" w:rsidRPr="00CE47FA" w:rsidRDefault="007353EE">
      <w:pPr>
        <w:spacing w:line="240" w:lineRule="auto"/>
        <w:contextualSpacing/>
        <w:jc w:val="both"/>
        <w:rPr>
          <w:rFonts w:ascii="Arial" w:hAnsi="Arial"/>
          <w:color w:val="FF0000"/>
          <w:sz w:val="20"/>
          <w:szCs w:val="20"/>
        </w:rPr>
      </w:pPr>
      <w:r w:rsidRPr="00855E2E">
        <w:rPr>
          <w:rFonts w:ascii="Arial" w:hAnsi="Arial"/>
          <w:sz w:val="20"/>
          <w:szCs w:val="20"/>
        </w:rPr>
        <w:lastRenderedPageBreak/>
        <w:t>Ooredoo generated revenues of QAR 3</w:t>
      </w:r>
      <w:r w:rsidR="00790D2C" w:rsidRPr="00855E2E">
        <w:rPr>
          <w:rFonts w:ascii="Arial" w:hAnsi="Arial"/>
          <w:sz w:val="20"/>
          <w:szCs w:val="20"/>
        </w:rPr>
        <w:t>0</w:t>
      </w:r>
      <w:r w:rsidRPr="00855E2E">
        <w:rPr>
          <w:rFonts w:ascii="Arial" w:hAnsi="Arial"/>
          <w:sz w:val="20"/>
          <w:szCs w:val="20"/>
        </w:rPr>
        <w:t xml:space="preserve"> billion as of 31 December 201</w:t>
      </w:r>
      <w:r w:rsidR="00790D2C" w:rsidRPr="00855E2E">
        <w:rPr>
          <w:rFonts w:ascii="Arial" w:hAnsi="Arial"/>
          <w:sz w:val="20"/>
          <w:szCs w:val="20"/>
        </w:rPr>
        <w:t>8</w:t>
      </w:r>
      <w:r w:rsidRPr="00855E2E">
        <w:rPr>
          <w:rFonts w:ascii="Arial" w:hAnsi="Arial"/>
          <w:sz w:val="20"/>
          <w:szCs w:val="20"/>
        </w:rPr>
        <w:t>. Its shares are listed on the Qatar Stock Exchange and the Abu Dhabi Securities Exchange.</w:t>
      </w:r>
    </w:p>
    <w:bookmarkEnd w:id="0"/>
    <w:p w14:paraId="4BC8D51F" w14:textId="77777777" w:rsidR="009F59EB" w:rsidRPr="00CE47FA" w:rsidRDefault="009F59EB" w:rsidP="000129A0">
      <w:pPr>
        <w:spacing w:line="240" w:lineRule="auto"/>
        <w:contextualSpacing/>
        <w:jc w:val="both"/>
        <w:rPr>
          <w:rFonts w:ascii="Arial" w:eastAsia="MS Mincho" w:hAnsi="Arial"/>
          <w:sz w:val="24"/>
          <w:szCs w:val="24"/>
          <w:lang w:eastAsia="nl-NL"/>
        </w:rPr>
      </w:pPr>
    </w:p>
    <w:sectPr w:rsidR="009F59EB" w:rsidRPr="00CE47FA" w:rsidSect="00423C07">
      <w:headerReference w:type="default" r:id="rId11"/>
      <w:footerReference w:type="default" r:id="rId12"/>
      <w:headerReference w:type="first" r:id="rId13"/>
      <w:footerReference w:type="first" r:id="rId14"/>
      <w:pgSz w:w="11907" w:h="16840" w:code="9"/>
      <w:pgMar w:top="2520" w:right="1109" w:bottom="763"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58E5F" w14:textId="77777777" w:rsidR="00010E73" w:rsidRDefault="00010E73">
      <w:pPr>
        <w:spacing w:after="0" w:line="240" w:lineRule="auto"/>
      </w:pPr>
      <w:r>
        <w:separator/>
      </w:r>
    </w:p>
  </w:endnote>
  <w:endnote w:type="continuationSeparator" w:id="0">
    <w:p w14:paraId="26BE067D" w14:textId="77777777" w:rsidR="00010E73" w:rsidRDefault="0001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Ooredoo Heavy">
    <w:altName w:val="Calibri"/>
    <w:panose1 w:val="00000A00000000000000"/>
    <w:charset w:val="00"/>
    <w:family w:val="auto"/>
    <w:pitch w:val="variable"/>
    <w:sig w:usb0="00000003" w:usb1="00000000" w:usb2="00000000" w:usb3="00000000" w:csb0="00000001" w:csb1="00000000"/>
  </w:font>
  <w:font w:name="Ooredoo-Heavy">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6B2F9" w14:textId="2EB9F1FB" w:rsidR="00E51E3B" w:rsidRPr="00AC00AB" w:rsidRDefault="00E51E3B" w:rsidP="00845308">
    <w:pPr>
      <w:tabs>
        <w:tab w:val="center" w:pos="4550"/>
        <w:tab w:val="left" w:pos="5818"/>
      </w:tabs>
      <w:ind w:right="260"/>
      <w:jc w:val="right"/>
      <w:rPr>
        <w:color w:val="0F243E"/>
        <w:sz w:val="24"/>
        <w:szCs w:val="24"/>
      </w:rPr>
    </w:pPr>
    <w:r w:rsidRPr="00AC00AB">
      <w:rPr>
        <w:color w:val="548DD4"/>
        <w:spacing w:val="60"/>
        <w:sz w:val="24"/>
        <w:szCs w:val="24"/>
      </w:rPr>
      <w:t>Page</w:t>
    </w:r>
    <w:r w:rsidRPr="00AC00AB">
      <w:rPr>
        <w:color w:val="548DD4"/>
        <w:sz w:val="24"/>
        <w:szCs w:val="24"/>
      </w:rPr>
      <w:t xml:space="preserve"> </w:t>
    </w:r>
    <w:r w:rsidRPr="00AC00AB">
      <w:rPr>
        <w:color w:val="17365D"/>
        <w:sz w:val="24"/>
        <w:szCs w:val="24"/>
      </w:rPr>
      <w:fldChar w:fldCharType="begin"/>
    </w:r>
    <w:r w:rsidRPr="00AC00AB">
      <w:rPr>
        <w:color w:val="17365D"/>
        <w:sz w:val="24"/>
        <w:szCs w:val="24"/>
      </w:rPr>
      <w:instrText xml:space="preserve"> PAGE   \* MERGEFORMAT </w:instrText>
    </w:r>
    <w:r w:rsidRPr="00AC00AB">
      <w:rPr>
        <w:color w:val="17365D"/>
        <w:sz w:val="24"/>
        <w:szCs w:val="24"/>
      </w:rPr>
      <w:fldChar w:fldCharType="separate"/>
    </w:r>
    <w:r w:rsidR="00A92357">
      <w:rPr>
        <w:noProof/>
        <w:color w:val="17365D"/>
        <w:sz w:val="24"/>
        <w:szCs w:val="24"/>
      </w:rPr>
      <w:t>6</w:t>
    </w:r>
    <w:r w:rsidRPr="00AC00AB">
      <w:rPr>
        <w:color w:val="17365D"/>
        <w:sz w:val="24"/>
        <w:szCs w:val="24"/>
      </w:rPr>
      <w:fldChar w:fldCharType="end"/>
    </w:r>
    <w:r w:rsidRPr="00AC00AB">
      <w:rPr>
        <w:color w:val="17365D"/>
        <w:sz w:val="24"/>
        <w:szCs w:val="24"/>
      </w:rPr>
      <w:t xml:space="preserve"> | </w:t>
    </w:r>
    <w:r w:rsidRPr="00AC00AB">
      <w:rPr>
        <w:color w:val="17365D"/>
        <w:sz w:val="24"/>
        <w:szCs w:val="24"/>
      </w:rPr>
      <w:fldChar w:fldCharType="begin"/>
    </w:r>
    <w:r w:rsidRPr="00AC00AB">
      <w:rPr>
        <w:color w:val="17365D"/>
        <w:sz w:val="24"/>
        <w:szCs w:val="24"/>
      </w:rPr>
      <w:instrText xml:space="preserve"> NUMPAGES  \* Arabic  \* MERGEFORMAT </w:instrText>
    </w:r>
    <w:r w:rsidRPr="00AC00AB">
      <w:rPr>
        <w:color w:val="17365D"/>
        <w:sz w:val="24"/>
        <w:szCs w:val="24"/>
      </w:rPr>
      <w:fldChar w:fldCharType="separate"/>
    </w:r>
    <w:r w:rsidR="00A92357">
      <w:rPr>
        <w:noProof/>
        <w:color w:val="17365D"/>
        <w:sz w:val="24"/>
        <w:szCs w:val="24"/>
      </w:rPr>
      <w:t>6</w:t>
    </w:r>
    <w:r w:rsidRPr="00AC00AB">
      <w:rPr>
        <w:color w:val="17365D"/>
        <w:sz w:val="24"/>
        <w:szCs w:val="24"/>
      </w:rPr>
      <w:fldChar w:fldCharType="end"/>
    </w:r>
  </w:p>
  <w:p w14:paraId="0EACEA1B" w14:textId="77777777" w:rsidR="00E51E3B" w:rsidRDefault="00E51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051E" w14:textId="409883BD" w:rsidR="00E51E3B" w:rsidRPr="00AC00AB" w:rsidRDefault="00E51E3B">
    <w:pPr>
      <w:tabs>
        <w:tab w:val="center" w:pos="4550"/>
        <w:tab w:val="left" w:pos="5818"/>
      </w:tabs>
      <w:ind w:right="260"/>
      <w:jc w:val="right"/>
      <w:rPr>
        <w:color w:val="0F243E"/>
        <w:sz w:val="24"/>
        <w:szCs w:val="24"/>
      </w:rPr>
    </w:pPr>
    <w:r w:rsidRPr="00AC00AB">
      <w:rPr>
        <w:color w:val="548DD4"/>
        <w:spacing w:val="60"/>
        <w:sz w:val="24"/>
        <w:szCs w:val="24"/>
      </w:rPr>
      <w:t>Page</w:t>
    </w:r>
    <w:r w:rsidRPr="00AC00AB">
      <w:rPr>
        <w:color w:val="548DD4"/>
        <w:sz w:val="24"/>
        <w:szCs w:val="24"/>
      </w:rPr>
      <w:t xml:space="preserve"> </w:t>
    </w:r>
    <w:r w:rsidRPr="00AC00AB">
      <w:rPr>
        <w:color w:val="17365D"/>
        <w:sz w:val="24"/>
        <w:szCs w:val="24"/>
      </w:rPr>
      <w:fldChar w:fldCharType="begin"/>
    </w:r>
    <w:r w:rsidRPr="00AC00AB">
      <w:rPr>
        <w:color w:val="17365D"/>
        <w:sz w:val="24"/>
        <w:szCs w:val="24"/>
      </w:rPr>
      <w:instrText xml:space="preserve"> PAGE   \* MERGEFORMAT </w:instrText>
    </w:r>
    <w:r w:rsidRPr="00AC00AB">
      <w:rPr>
        <w:color w:val="17365D"/>
        <w:sz w:val="24"/>
        <w:szCs w:val="24"/>
      </w:rPr>
      <w:fldChar w:fldCharType="separate"/>
    </w:r>
    <w:r w:rsidR="00A92357">
      <w:rPr>
        <w:noProof/>
        <w:color w:val="17365D"/>
        <w:sz w:val="24"/>
        <w:szCs w:val="24"/>
      </w:rPr>
      <w:t>1</w:t>
    </w:r>
    <w:r w:rsidRPr="00AC00AB">
      <w:rPr>
        <w:color w:val="17365D"/>
        <w:sz w:val="24"/>
        <w:szCs w:val="24"/>
      </w:rPr>
      <w:fldChar w:fldCharType="end"/>
    </w:r>
    <w:r w:rsidRPr="00AC00AB">
      <w:rPr>
        <w:color w:val="17365D"/>
        <w:sz w:val="24"/>
        <w:szCs w:val="24"/>
      </w:rPr>
      <w:t xml:space="preserve"> | </w:t>
    </w:r>
    <w:r w:rsidRPr="00AC00AB">
      <w:rPr>
        <w:color w:val="17365D"/>
        <w:sz w:val="24"/>
        <w:szCs w:val="24"/>
      </w:rPr>
      <w:fldChar w:fldCharType="begin"/>
    </w:r>
    <w:r w:rsidRPr="00AC00AB">
      <w:rPr>
        <w:color w:val="17365D"/>
        <w:sz w:val="24"/>
        <w:szCs w:val="24"/>
      </w:rPr>
      <w:instrText xml:space="preserve"> NUMPAGES  \* Arabic  \* MERGEFORMAT </w:instrText>
    </w:r>
    <w:r w:rsidRPr="00AC00AB">
      <w:rPr>
        <w:color w:val="17365D"/>
        <w:sz w:val="24"/>
        <w:szCs w:val="24"/>
      </w:rPr>
      <w:fldChar w:fldCharType="separate"/>
    </w:r>
    <w:r w:rsidR="00A92357">
      <w:rPr>
        <w:noProof/>
        <w:color w:val="17365D"/>
        <w:sz w:val="24"/>
        <w:szCs w:val="24"/>
      </w:rPr>
      <w:t>6</w:t>
    </w:r>
    <w:r w:rsidRPr="00AC00AB">
      <w:rPr>
        <w:color w:val="17365D"/>
        <w:sz w:val="24"/>
        <w:szCs w:val="24"/>
      </w:rPr>
      <w:fldChar w:fldCharType="end"/>
    </w:r>
  </w:p>
  <w:p w14:paraId="432A5D4A" w14:textId="77777777" w:rsidR="00E51E3B" w:rsidRDefault="00E51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FF30D" w14:textId="77777777" w:rsidR="00010E73" w:rsidRDefault="00010E73">
      <w:pPr>
        <w:spacing w:after="0" w:line="240" w:lineRule="auto"/>
      </w:pPr>
      <w:r>
        <w:separator/>
      </w:r>
    </w:p>
  </w:footnote>
  <w:footnote w:type="continuationSeparator" w:id="0">
    <w:p w14:paraId="2B620379" w14:textId="77777777" w:rsidR="00010E73" w:rsidRDefault="0001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ADD05" w14:textId="77777777" w:rsidR="00E51E3B" w:rsidRDefault="00E51E3B" w:rsidP="00423C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B6BB" w14:textId="77777777" w:rsidR="00E51E3B" w:rsidRDefault="00E51E3B" w:rsidP="00423C07">
    <w:pPr>
      <w:pStyle w:val="Header"/>
      <w:jc w:val="right"/>
    </w:pPr>
    <w:r>
      <w:rPr>
        <w:noProof/>
        <w:lang w:val="en-US" w:eastAsia="zh-CN"/>
      </w:rPr>
      <mc:AlternateContent>
        <mc:Choice Requires="wpg">
          <w:drawing>
            <wp:anchor distT="0" distB="0" distL="114300" distR="114300" simplePos="0" relativeHeight="251658240" behindDoc="0" locked="0" layoutInCell="1" allowOverlap="1" wp14:anchorId="24C0A9B0" wp14:editId="0E3A8B13">
              <wp:simplePos x="0" y="0"/>
              <wp:positionH relativeFrom="page">
                <wp:posOffset>3810000</wp:posOffset>
              </wp:positionH>
              <wp:positionV relativeFrom="paragraph">
                <wp:posOffset>-467360</wp:posOffset>
              </wp:positionV>
              <wp:extent cx="2943225" cy="184785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1847850"/>
                        <a:chOff x="5441" y="-2662"/>
                        <a:chExt cx="5442" cy="3454"/>
                      </a:xfrm>
                    </wpg:grpSpPr>
                    <wps:wsp>
                      <wps:cNvPr id="3" name="Freeform 6"/>
                      <wps:cNvSpPr>
                        <a:spLocks/>
                      </wps:cNvSpPr>
                      <wps:spPr bwMode="auto">
                        <a:xfrm>
                          <a:off x="6030" y="-2662"/>
                          <a:ext cx="4853" cy="2837"/>
                        </a:xfrm>
                        <a:custGeom>
                          <a:avLst/>
                          <a:gdLst>
                            <a:gd name="T0" fmla="*/ 4840 w 4853"/>
                            <a:gd name="T1" fmla="*/ -678 h 2837"/>
                            <a:gd name="T2" fmla="*/ 4773 w 4853"/>
                            <a:gd name="T3" fmla="*/ -874 h 2837"/>
                            <a:gd name="T4" fmla="*/ 4652 w 4853"/>
                            <a:gd name="T5" fmla="*/ -1045 h 2837"/>
                            <a:gd name="T6" fmla="*/ 4480 w 4853"/>
                            <a:gd name="T7" fmla="*/ -1177 h 2837"/>
                            <a:gd name="T8" fmla="*/ 4277 w 4853"/>
                            <a:gd name="T9" fmla="*/ -1252 h 2837"/>
                            <a:gd name="T10" fmla="*/ 4068 w 4853"/>
                            <a:gd name="T11" fmla="*/ -1265 h 2837"/>
                            <a:gd name="T12" fmla="*/ 3866 w 4853"/>
                            <a:gd name="T13" fmla="*/ -1217 h 2837"/>
                            <a:gd name="T14" fmla="*/ 3685 w 4853"/>
                            <a:gd name="T15" fmla="*/ -1114 h 2837"/>
                            <a:gd name="T16" fmla="*/ 3539 w 4853"/>
                            <a:gd name="T17" fmla="*/ -958 h 2837"/>
                            <a:gd name="T18" fmla="*/ 3570 w 4853"/>
                            <a:gd name="T19" fmla="*/ -1047 h 2837"/>
                            <a:gd name="T20" fmla="*/ 3632 w 4853"/>
                            <a:gd name="T21" fmla="*/ -1258 h 2837"/>
                            <a:gd name="T22" fmla="*/ 3667 w 4853"/>
                            <a:gd name="T23" fmla="*/ -1472 h 2837"/>
                            <a:gd name="T24" fmla="*/ 3677 w 4853"/>
                            <a:gd name="T25" fmla="*/ -1686 h 2837"/>
                            <a:gd name="T26" fmla="*/ 3663 w 4853"/>
                            <a:gd name="T27" fmla="*/ -1898 h 2837"/>
                            <a:gd name="T28" fmla="*/ 3624 w 4853"/>
                            <a:gd name="T29" fmla="*/ -2107 h 2837"/>
                            <a:gd name="T30" fmla="*/ 3561 w 4853"/>
                            <a:gd name="T31" fmla="*/ -2310 h 2837"/>
                            <a:gd name="T32" fmla="*/ 3476 w 4853"/>
                            <a:gd name="T33" fmla="*/ -2504 h 2837"/>
                            <a:gd name="T34" fmla="*/ 3386 w 4853"/>
                            <a:gd name="T35" fmla="*/ -2662 h 2837"/>
                            <a:gd name="T36" fmla="*/ 188 w 4853"/>
                            <a:gd name="T37" fmla="*/ -2493 h 2837"/>
                            <a:gd name="T38" fmla="*/ 100 w 4853"/>
                            <a:gd name="T39" fmla="*/ -2287 h 2837"/>
                            <a:gd name="T40" fmla="*/ 38 w 4853"/>
                            <a:gd name="T41" fmla="*/ -2076 h 2837"/>
                            <a:gd name="T42" fmla="*/ 2 w 4853"/>
                            <a:gd name="T43" fmla="*/ -1863 h 2837"/>
                            <a:gd name="T44" fmla="*/ 7 w 4853"/>
                            <a:gd name="T45" fmla="*/ -1436 h 2837"/>
                            <a:gd name="T46" fmla="*/ 46 w 4853"/>
                            <a:gd name="T47" fmla="*/ -1228 h 2837"/>
                            <a:gd name="T48" fmla="*/ 108 w 4853"/>
                            <a:gd name="T49" fmla="*/ -1025 h 2837"/>
                            <a:gd name="T50" fmla="*/ 194 w 4853"/>
                            <a:gd name="T51" fmla="*/ -830 h 2837"/>
                            <a:gd name="T52" fmla="*/ 301 w 4853"/>
                            <a:gd name="T53" fmla="*/ -646 h 2837"/>
                            <a:gd name="T54" fmla="*/ 430 w 4853"/>
                            <a:gd name="T55" fmla="*/ -474 h 2837"/>
                            <a:gd name="T56" fmla="*/ 581 w 4853"/>
                            <a:gd name="T57" fmla="*/ -317 h 2837"/>
                            <a:gd name="T58" fmla="*/ 751 w 4853"/>
                            <a:gd name="T59" fmla="*/ -177 h 2837"/>
                            <a:gd name="T60" fmla="*/ 942 w 4853"/>
                            <a:gd name="T61" fmla="*/ -56 h 2837"/>
                            <a:gd name="T62" fmla="*/ 1146 w 4853"/>
                            <a:gd name="T63" fmla="*/ 41 h 2837"/>
                            <a:gd name="T64" fmla="*/ 1355 w 4853"/>
                            <a:gd name="T65" fmla="*/ 112 h 2837"/>
                            <a:gd name="T66" fmla="*/ 1568 w 4853"/>
                            <a:gd name="T67" fmla="*/ 156 h 2837"/>
                            <a:gd name="T68" fmla="*/ 1782 w 4853"/>
                            <a:gd name="T69" fmla="*/ 175 h 2837"/>
                            <a:gd name="T70" fmla="*/ 1996 w 4853"/>
                            <a:gd name="T71" fmla="*/ 168 h 2837"/>
                            <a:gd name="T72" fmla="*/ 2206 w 4853"/>
                            <a:gd name="T73" fmla="*/ 137 h 2837"/>
                            <a:gd name="T74" fmla="*/ 2411 w 4853"/>
                            <a:gd name="T75" fmla="*/ 83 h 2837"/>
                            <a:gd name="T76" fmla="*/ 2608 w 4853"/>
                            <a:gd name="T77" fmla="*/ 5 h 2837"/>
                            <a:gd name="T78" fmla="*/ 2796 w 4853"/>
                            <a:gd name="T79" fmla="*/ -95 h 2837"/>
                            <a:gd name="T80" fmla="*/ 2972 w 4853"/>
                            <a:gd name="T81" fmla="*/ -217 h 2837"/>
                            <a:gd name="T82" fmla="*/ 3134 w 4853"/>
                            <a:gd name="T83" fmla="*/ -361 h 2837"/>
                            <a:gd name="T84" fmla="*/ 3281 w 4853"/>
                            <a:gd name="T85" fmla="*/ -525 h 2837"/>
                            <a:gd name="T86" fmla="*/ 3408 w 4853"/>
                            <a:gd name="T87" fmla="*/ -709 h 2837"/>
                            <a:gd name="T88" fmla="*/ 3442 w 4853"/>
                            <a:gd name="T89" fmla="*/ -761 h 2837"/>
                            <a:gd name="T90" fmla="*/ 3409 w 4853"/>
                            <a:gd name="T91" fmla="*/ -553 h 2837"/>
                            <a:gd name="T92" fmla="*/ 3437 w 4853"/>
                            <a:gd name="T93" fmla="*/ -347 h 2837"/>
                            <a:gd name="T94" fmla="*/ 3523 w 4853"/>
                            <a:gd name="T95" fmla="*/ -158 h 2837"/>
                            <a:gd name="T96" fmla="*/ 3661 w 4853"/>
                            <a:gd name="T97" fmla="*/ 2 h 2837"/>
                            <a:gd name="T98" fmla="*/ 3848 w 4853"/>
                            <a:gd name="T99" fmla="*/ 117 h 2837"/>
                            <a:gd name="T100" fmla="*/ 4054 w 4853"/>
                            <a:gd name="T101" fmla="*/ 171 h 2837"/>
                            <a:gd name="T102" fmla="*/ 4262 w 4853"/>
                            <a:gd name="T103" fmla="*/ 163 h 2837"/>
                            <a:gd name="T104" fmla="*/ 4459 w 4853"/>
                            <a:gd name="T105" fmla="*/ 97 h 2837"/>
                            <a:gd name="T106" fmla="*/ 4629 w 4853"/>
                            <a:gd name="T107" fmla="*/ -25 h 2837"/>
                            <a:gd name="T108" fmla="*/ 4762 w 4853"/>
                            <a:gd name="T109" fmla="*/ -196 h 2837"/>
                            <a:gd name="T110" fmla="*/ 4837 w 4853"/>
                            <a:gd name="T111" fmla="*/ -400 h 2837"/>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4853" h="2837">
                              <a:moveTo>
                                <a:pt x="4852" y="2123"/>
                              </a:moveTo>
                              <a:lnTo>
                                <a:pt x="4849" y="2053"/>
                              </a:lnTo>
                              <a:lnTo>
                                <a:pt x="4840" y="1984"/>
                              </a:lnTo>
                              <a:lnTo>
                                <a:pt x="4824" y="1917"/>
                              </a:lnTo>
                              <a:lnTo>
                                <a:pt x="4802" y="1852"/>
                              </a:lnTo>
                              <a:lnTo>
                                <a:pt x="4773" y="1788"/>
                              </a:lnTo>
                              <a:lnTo>
                                <a:pt x="4739" y="1728"/>
                              </a:lnTo>
                              <a:lnTo>
                                <a:pt x="4698" y="1671"/>
                              </a:lnTo>
                              <a:lnTo>
                                <a:pt x="4652" y="1617"/>
                              </a:lnTo>
                              <a:lnTo>
                                <a:pt x="4600" y="1568"/>
                              </a:lnTo>
                              <a:lnTo>
                                <a:pt x="4543" y="1524"/>
                              </a:lnTo>
                              <a:lnTo>
                                <a:pt x="4480" y="1485"/>
                              </a:lnTo>
                              <a:lnTo>
                                <a:pt x="4414" y="1453"/>
                              </a:lnTo>
                              <a:lnTo>
                                <a:pt x="4346" y="1427"/>
                              </a:lnTo>
                              <a:lnTo>
                                <a:pt x="4277" y="1410"/>
                              </a:lnTo>
                              <a:lnTo>
                                <a:pt x="4207" y="1399"/>
                              </a:lnTo>
                              <a:lnTo>
                                <a:pt x="4137" y="1395"/>
                              </a:lnTo>
                              <a:lnTo>
                                <a:pt x="4068" y="1397"/>
                              </a:lnTo>
                              <a:lnTo>
                                <a:pt x="3999" y="1407"/>
                              </a:lnTo>
                              <a:lnTo>
                                <a:pt x="3932" y="1423"/>
                              </a:lnTo>
                              <a:lnTo>
                                <a:pt x="3866" y="1445"/>
                              </a:lnTo>
                              <a:lnTo>
                                <a:pt x="3803" y="1473"/>
                              </a:lnTo>
                              <a:lnTo>
                                <a:pt x="3743" y="1508"/>
                              </a:lnTo>
                              <a:lnTo>
                                <a:pt x="3685" y="1548"/>
                              </a:lnTo>
                              <a:lnTo>
                                <a:pt x="3632" y="1595"/>
                              </a:lnTo>
                              <a:lnTo>
                                <a:pt x="3583" y="1646"/>
                              </a:lnTo>
                              <a:lnTo>
                                <a:pt x="3539" y="1704"/>
                              </a:lnTo>
                              <a:lnTo>
                                <a:pt x="3528" y="1722"/>
                              </a:lnTo>
                              <a:lnTo>
                                <a:pt x="3544" y="1684"/>
                              </a:lnTo>
                              <a:lnTo>
                                <a:pt x="3570" y="1615"/>
                              </a:lnTo>
                              <a:lnTo>
                                <a:pt x="3594" y="1545"/>
                              </a:lnTo>
                              <a:lnTo>
                                <a:pt x="3614" y="1475"/>
                              </a:lnTo>
                              <a:lnTo>
                                <a:pt x="3632" y="1404"/>
                              </a:lnTo>
                              <a:lnTo>
                                <a:pt x="3646" y="1333"/>
                              </a:lnTo>
                              <a:lnTo>
                                <a:pt x="3658" y="1262"/>
                              </a:lnTo>
                              <a:lnTo>
                                <a:pt x="3667" y="1190"/>
                              </a:lnTo>
                              <a:lnTo>
                                <a:pt x="3673" y="1119"/>
                              </a:lnTo>
                              <a:lnTo>
                                <a:pt x="3677" y="1048"/>
                              </a:lnTo>
                              <a:lnTo>
                                <a:pt x="3677" y="976"/>
                              </a:lnTo>
                              <a:lnTo>
                                <a:pt x="3675" y="905"/>
                              </a:lnTo>
                              <a:lnTo>
                                <a:pt x="3670" y="834"/>
                              </a:lnTo>
                              <a:lnTo>
                                <a:pt x="3663" y="764"/>
                              </a:lnTo>
                              <a:lnTo>
                                <a:pt x="3652" y="694"/>
                              </a:lnTo>
                              <a:lnTo>
                                <a:pt x="3639" y="624"/>
                              </a:lnTo>
                              <a:lnTo>
                                <a:pt x="3624" y="555"/>
                              </a:lnTo>
                              <a:lnTo>
                                <a:pt x="3606" y="487"/>
                              </a:lnTo>
                              <a:lnTo>
                                <a:pt x="3585" y="419"/>
                              </a:lnTo>
                              <a:lnTo>
                                <a:pt x="3561" y="352"/>
                              </a:lnTo>
                              <a:lnTo>
                                <a:pt x="3536" y="287"/>
                              </a:lnTo>
                              <a:lnTo>
                                <a:pt x="3507" y="222"/>
                              </a:lnTo>
                              <a:lnTo>
                                <a:pt x="3476" y="158"/>
                              </a:lnTo>
                              <a:lnTo>
                                <a:pt x="3443" y="95"/>
                              </a:lnTo>
                              <a:lnTo>
                                <a:pt x="3407" y="34"/>
                              </a:lnTo>
                              <a:lnTo>
                                <a:pt x="3386" y="0"/>
                              </a:lnTo>
                              <a:lnTo>
                                <a:pt x="284" y="0"/>
                              </a:lnTo>
                              <a:lnTo>
                                <a:pt x="223" y="102"/>
                              </a:lnTo>
                              <a:lnTo>
                                <a:pt x="188" y="169"/>
                              </a:lnTo>
                              <a:lnTo>
                                <a:pt x="155" y="237"/>
                              </a:lnTo>
                              <a:lnTo>
                                <a:pt x="126" y="306"/>
                              </a:lnTo>
                              <a:lnTo>
                                <a:pt x="100" y="375"/>
                              </a:lnTo>
                              <a:lnTo>
                                <a:pt x="76" y="445"/>
                              </a:lnTo>
                              <a:lnTo>
                                <a:pt x="56" y="515"/>
                              </a:lnTo>
                              <a:lnTo>
                                <a:pt x="38" y="586"/>
                              </a:lnTo>
                              <a:lnTo>
                                <a:pt x="23" y="657"/>
                              </a:lnTo>
                              <a:lnTo>
                                <a:pt x="11" y="728"/>
                              </a:lnTo>
                              <a:lnTo>
                                <a:pt x="2" y="799"/>
                              </a:lnTo>
                              <a:lnTo>
                                <a:pt x="0" y="831"/>
                              </a:lnTo>
                              <a:lnTo>
                                <a:pt x="0" y="1158"/>
                              </a:lnTo>
                              <a:lnTo>
                                <a:pt x="7" y="1226"/>
                              </a:lnTo>
                              <a:lnTo>
                                <a:pt x="17" y="1296"/>
                              </a:lnTo>
                              <a:lnTo>
                                <a:pt x="30" y="1365"/>
                              </a:lnTo>
                              <a:lnTo>
                                <a:pt x="46" y="1434"/>
                              </a:lnTo>
                              <a:lnTo>
                                <a:pt x="64" y="1503"/>
                              </a:lnTo>
                              <a:lnTo>
                                <a:pt x="85" y="1570"/>
                              </a:lnTo>
                              <a:lnTo>
                                <a:pt x="108" y="1637"/>
                              </a:lnTo>
                              <a:lnTo>
                                <a:pt x="134" y="1703"/>
                              </a:lnTo>
                              <a:lnTo>
                                <a:pt x="163" y="1768"/>
                              </a:lnTo>
                              <a:lnTo>
                                <a:pt x="194" y="1832"/>
                              </a:lnTo>
                              <a:lnTo>
                                <a:pt x="227" y="1894"/>
                              </a:lnTo>
                              <a:lnTo>
                                <a:pt x="263" y="1956"/>
                              </a:lnTo>
                              <a:lnTo>
                                <a:pt x="301" y="2016"/>
                              </a:lnTo>
                              <a:lnTo>
                                <a:pt x="342" y="2075"/>
                              </a:lnTo>
                              <a:lnTo>
                                <a:pt x="385" y="2132"/>
                              </a:lnTo>
                              <a:lnTo>
                                <a:pt x="430" y="2188"/>
                              </a:lnTo>
                              <a:lnTo>
                                <a:pt x="478" y="2242"/>
                              </a:lnTo>
                              <a:lnTo>
                                <a:pt x="528" y="2294"/>
                              </a:lnTo>
                              <a:lnTo>
                                <a:pt x="581" y="2345"/>
                              </a:lnTo>
                              <a:lnTo>
                                <a:pt x="635" y="2393"/>
                              </a:lnTo>
                              <a:lnTo>
                                <a:pt x="692" y="2440"/>
                              </a:lnTo>
                              <a:lnTo>
                                <a:pt x="751" y="2485"/>
                              </a:lnTo>
                              <a:lnTo>
                                <a:pt x="813" y="2528"/>
                              </a:lnTo>
                              <a:lnTo>
                                <a:pt x="876" y="2568"/>
                              </a:lnTo>
                              <a:lnTo>
                                <a:pt x="942" y="2606"/>
                              </a:lnTo>
                              <a:lnTo>
                                <a:pt x="1009" y="2642"/>
                              </a:lnTo>
                              <a:lnTo>
                                <a:pt x="1077" y="2674"/>
                              </a:lnTo>
                              <a:lnTo>
                                <a:pt x="1146" y="2703"/>
                              </a:lnTo>
                              <a:lnTo>
                                <a:pt x="1215" y="2730"/>
                              </a:lnTo>
                              <a:lnTo>
                                <a:pt x="1285" y="2753"/>
                              </a:lnTo>
                              <a:lnTo>
                                <a:pt x="1355" y="2774"/>
                              </a:lnTo>
                              <a:lnTo>
                                <a:pt x="1426" y="2791"/>
                              </a:lnTo>
                              <a:lnTo>
                                <a:pt x="1497" y="2806"/>
                              </a:lnTo>
                              <a:lnTo>
                                <a:pt x="1568" y="2818"/>
                              </a:lnTo>
                              <a:lnTo>
                                <a:pt x="1639" y="2827"/>
                              </a:lnTo>
                              <a:lnTo>
                                <a:pt x="1711" y="2833"/>
                              </a:lnTo>
                              <a:lnTo>
                                <a:pt x="1782" y="2837"/>
                              </a:lnTo>
                              <a:lnTo>
                                <a:pt x="1854" y="2837"/>
                              </a:lnTo>
                              <a:lnTo>
                                <a:pt x="1925" y="2835"/>
                              </a:lnTo>
                              <a:lnTo>
                                <a:pt x="1996" y="2830"/>
                              </a:lnTo>
                              <a:lnTo>
                                <a:pt x="2066" y="2823"/>
                              </a:lnTo>
                              <a:lnTo>
                                <a:pt x="2136" y="2812"/>
                              </a:lnTo>
                              <a:lnTo>
                                <a:pt x="2206" y="2799"/>
                              </a:lnTo>
                              <a:lnTo>
                                <a:pt x="2275" y="2784"/>
                              </a:lnTo>
                              <a:lnTo>
                                <a:pt x="2343" y="2766"/>
                              </a:lnTo>
                              <a:lnTo>
                                <a:pt x="2411" y="2745"/>
                              </a:lnTo>
                              <a:lnTo>
                                <a:pt x="2477" y="2721"/>
                              </a:lnTo>
                              <a:lnTo>
                                <a:pt x="2543" y="2695"/>
                              </a:lnTo>
                              <a:lnTo>
                                <a:pt x="2608" y="2667"/>
                              </a:lnTo>
                              <a:lnTo>
                                <a:pt x="2672" y="2636"/>
                              </a:lnTo>
                              <a:lnTo>
                                <a:pt x="2735" y="2603"/>
                              </a:lnTo>
                              <a:lnTo>
                                <a:pt x="2796" y="2567"/>
                              </a:lnTo>
                              <a:lnTo>
                                <a:pt x="2856" y="2529"/>
                              </a:lnTo>
                              <a:lnTo>
                                <a:pt x="2915" y="2488"/>
                              </a:lnTo>
                              <a:lnTo>
                                <a:pt x="2972" y="2445"/>
                              </a:lnTo>
                              <a:lnTo>
                                <a:pt x="3028" y="2399"/>
                              </a:lnTo>
                              <a:lnTo>
                                <a:pt x="3082" y="2351"/>
                              </a:lnTo>
                              <a:lnTo>
                                <a:pt x="3134" y="2301"/>
                              </a:lnTo>
                              <a:lnTo>
                                <a:pt x="3185" y="2249"/>
                              </a:lnTo>
                              <a:lnTo>
                                <a:pt x="3234" y="2194"/>
                              </a:lnTo>
                              <a:lnTo>
                                <a:pt x="3281" y="2137"/>
                              </a:lnTo>
                              <a:lnTo>
                                <a:pt x="3325" y="2078"/>
                              </a:lnTo>
                              <a:lnTo>
                                <a:pt x="3368" y="2017"/>
                              </a:lnTo>
                              <a:lnTo>
                                <a:pt x="3408" y="1953"/>
                              </a:lnTo>
                              <a:lnTo>
                                <a:pt x="3446" y="1888"/>
                              </a:lnTo>
                              <a:lnTo>
                                <a:pt x="3448" y="1885"/>
                              </a:lnTo>
                              <a:lnTo>
                                <a:pt x="3442" y="1901"/>
                              </a:lnTo>
                              <a:lnTo>
                                <a:pt x="3424" y="1970"/>
                              </a:lnTo>
                              <a:lnTo>
                                <a:pt x="3413" y="2039"/>
                              </a:lnTo>
                              <a:lnTo>
                                <a:pt x="3409" y="2109"/>
                              </a:lnTo>
                              <a:lnTo>
                                <a:pt x="3412" y="2179"/>
                              </a:lnTo>
                              <a:lnTo>
                                <a:pt x="3422" y="2247"/>
                              </a:lnTo>
                              <a:lnTo>
                                <a:pt x="3437" y="2315"/>
                              </a:lnTo>
                              <a:lnTo>
                                <a:pt x="3460" y="2380"/>
                              </a:lnTo>
                              <a:lnTo>
                                <a:pt x="3488" y="2444"/>
                              </a:lnTo>
                              <a:lnTo>
                                <a:pt x="3523" y="2504"/>
                              </a:lnTo>
                              <a:lnTo>
                                <a:pt x="3563" y="2561"/>
                              </a:lnTo>
                              <a:lnTo>
                                <a:pt x="3609" y="2615"/>
                              </a:lnTo>
                              <a:lnTo>
                                <a:pt x="3661" y="2664"/>
                              </a:lnTo>
                              <a:lnTo>
                                <a:pt x="3719" y="2708"/>
                              </a:lnTo>
                              <a:lnTo>
                                <a:pt x="3781" y="2747"/>
                              </a:lnTo>
                              <a:lnTo>
                                <a:pt x="3848" y="2779"/>
                              </a:lnTo>
                              <a:lnTo>
                                <a:pt x="3915" y="2804"/>
                              </a:lnTo>
                              <a:lnTo>
                                <a:pt x="3985" y="2822"/>
                              </a:lnTo>
                              <a:lnTo>
                                <a:pt x="4054" y="2833"/>
                              </a:lnTo>
                              <a:lnTo>
                                <a:pt x="4124" y="2837"/>
                              </a:lnTo>
                              <a:lnTo>
                                <a:pt x="4194" y="2835"/>
                              </a:lnTo>
                              <a:lnTo>
                                <a:pt x="4262" y="2825"/>
                              </a:lnTo>
                              <a:lnTo>
                                <a:pt x="4330" y="2809"/>
                              </a:lnTo>
                              <a:lnTo>
                                <a:pt x="4395" y="2787"/>
                              </a:lnTo>
                              <a:lnTo>
                                <a:pt x="4459" y="2759"/>
                              </a:lnTo>
                              <a:lnTo>
                                <a:pt x="4519" y="2724"/>
                              </a:lnTo>
                              <a:lnTo>
                                <a:pt x="4576" y="2684"/>
                              </a:lnTo>
                              <a:lnTo>
                                <a:pt x="4629" y="2637"/>
                              </a:lnTo>
                              <a:lnTo>
                                <a:pt x="4678" y="2586"/>
                              </a:lnTo>
                              <a:lnTo>
                                <a:pt x="4723" y="2528"/>
                              </a:lnTo>
                              <a:lnTo>
                                <a:pt x="4762" y="2466"/>
                              </a:lnTo>
                              <a:lnTo>
                                <a:pt x="4794" y="2399"/>
                              </a:lnTo>
                              <a:lnTo>
                                <a:pt x="4819" y="2331"/>
                              </a:lnTo>
                              <a:lnTo>
                                <a:pt x="4837" y="2262"/>
                              </a:lnTo>
                              <a:lnTo>
                                <a:pt x="4848" y="2193"/>
                              </a:lnTo>
                              <a:lnTo>
                                <a:pt x="4852" y="2123"/>
                              </a:lnTo>
                            </a:path>
                          </a:pathLst>
                        </a:custGeom>
                        <a:solidFill>
                          <a:srgbClr val="EC1D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7"/>
                      <wps:cNvSpPr txBox="1">
                        <a:spLocks noChangeArrowheads="1"/>
                      </wps:cNvSpPr>
                      <wps:spPr bwMode="auto">
                        <a:xfrm>
                          <a:off x="5441" y="-2045"/>
                          <a:ext cx="4853"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684F" w14:textId="77777777" w:rsidR="00E51E3B" w:rsidRPr="00AC00AB" w:rsidRDefault="00E51E3B" w:rsidP="00583CE0">
                            <w:pPr>
                              <w:adjustRightInd w:val="0"/>
                              <w:jc w:val="center"/>
                              <w:rPr>
                                <w:rFonts w:ascii="Ooredoo Heavy" w:hAnsi="Ooredoo Heavy" w:cs="Ooredoo-Heavy"/>
                                <w:color w:val="FFFFFF"/>
                                <w:sz w:val="40"/>
                                <w:szCs w:val="40"/>
                              </w:rPr>
                            </w:pPr>
                            <w:r w:rsidRPr="00AC00AB">
                              <w:rPr>
                                <w:rFonts w:ascii="Ooredoo Heavy" w:hAnsi="Ooredoo Heavy" w:cs="Ooredoo-Heavy"/>
                                <w:color w:val="FFFFFF"/>
                                <w:sz w:val="40"/>
                                <w:szCs w:val="40"/>
                              </w:rPr>
                              <w:t>Press Release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0A9B0" id="Group 2" o:spid="_x0000_s1026" style="position:absolute;left:0;text-align:left;margin-left:300pt;margin-top:-36.8pt;width:231.75pt;height:145.5pt;z-index:251658240;mso-position-horizontal-relative:page" coordorigin="5441,-2662" coordsize="544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">
              <v:shape id="Freeform 6" o:spid="_x0000_s1027" style="position:absolute;left:6030;top:-2662;width:4853;height:2837;visibility:visible;mso-wrap-style:square;v-text-anchor:top" coordsize="4853,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" path="m4852,2123r-3,-70l4840,1984r-16,-67l4802,1852r-29,-64l4739,1728r-41,-57l4652,1617r-52,-49l4543,1524r-63,-39l4414,1453r-68,-26l4277,1410r-70,-11l4137,1395r-69,2l3999,1407r-67,16l3866,1445r-63,28l3743,1508r-58,40l3632,1595r-49,51l3539,1704r-11,18l3544,1684r26,-69l3594,1545r20,-70l3632,1404r14,-71l3658,1262r9,-72l3673,1119r4,-71l3677,976r-2,-71l3670,834r-7,-70l3652,694r-13,-70l3624,555r-18,-68l3585,419r-24,-67l3536,287r-29,-65l3476,158,3443,95,3407,34,3386,,284,,223,102r-35,67l155,237r-29,69l100,375,76,445,56,515,38,586,23,657,11,728,2,799,,831r,327l7,1226r10,70l30,1365r16,69l64,1503r21,67l108,1637r26,66l163,1768r31,64l227,1894r36,62l301,2016r41,59l385,2132r45,56l478,2242r50,52l581,2345r54,48l692,2440r59,45l813,2528r63,40l942,2606r67,36l1077,2674r69,29l1215,2730r70,23l1355,2774r71,17l1497,2806r71,12l1639,2827r72,6l1782,2837r72,l1925,2835r71,-5l2066,2823r70,-11l2206,2799r69,-15l2343,2766r68,-21l2477,2721r66,-26l2608,2667r64,-31l2735,2603r61,-36l2856,2529r59,-41l2972,2445r56,-46l3082,2351r52,-50l3185,2249r49,-55l3281,2137r44,-59l3368,2017r40,-64l3446,1888r2,-3l3442,1901r-18,69l3413,2039r-4,70l3412,2179r10,68l3437,2315r23,65l3488,2444r35,60l3563,2561r46,54l3661,2664r58,44l3781,2747r67,32l3915,2804r70,18l4054,2833r70,4l4194,2835r68,-10l4330,2809r65,-22l4459,2759r60,-35l4576,2684r53,-47l4678,2586r45,-58l4762,2466r32,-67l4819,2331r18,-69l4848,2193r4,-70e" fillcolor="#ec1d23" stroked="f">
                <v:path arrowok="t" o:connecttype="custom" o:connectlocs="4840,-678;4773,-874;4652,-1045;4480,-1177;4277,-1252;4068,-1265;3866,-1217;3685,-1114;3539,-958;3570,-1047;3632,-1258;3667,-1472;3677,-1686;3663,-1898;3624,-2107;3561,-2310;3476,-2504;3386,-2662;188,-2493;100,-2287;38,-2076;2,-1863;7,-1436;46,-1228;108,-1025;194,-830;301,-646;430,-474;581,-317;751,-177;942,-56;1146,41;1355,112;1568,156;1782,175;1996,168;2206,137;2411,83;2608,5;2796,-95;2972,-217;3134,-361;3281,-525;3408,-709;3442,-761;3409,-553;3437,-347;3523,-158;3661,2;3848,117;4054,171;4262,163;4459,97;4629,-25;4762,-196;4837,-400" o:connectangles="0,0,0,0,0,0,0,0,0,0,0,0,0,0,0,0,0,0,0,0,0,0,0,0,0,0,0,0,0,0,0,0,0,0,0,0,0,0,0,0,0,0,0,0,0,0,0,0,0,0,0,0,0,0,0,0"/>
              </v:shape>
              <v:shapetype id="_x0000_t202" coordsize="21600,21600" o:spt="202" path="m,l,21600r21600,l21600,xe">
                <v:stroke joinstyle="miter"/>
                <v:path gradientshapeok="t" o:connecttype="rect"/>
              </v:shapetype>
              <v:shape id="Text Box 7" o:spid="_x0000_s1028" type="#_x0000_t202" style="position:absolute;left:5441;top:-2045;width:4853;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7FC684F" w14:textId="77777777" w:rsidR="00E51E3B" w:rsidRPr="00AC00AB" w:rsidRDefault="00E51E3B" w:rsidP="00583CE0">
                      <w:pPr>
                        <w:adjustRightInd w:val="0"/>
                        <w:jc w:val="center"/>
                        <w:rPr>
                          <w:rFonts w:ascii="Ooredoo Heavy" w:hAnsi="Ooredoo Heavy" w:cs="Ooredoo-Heavy"/>
                          <w:color w:val="FFFFFF"/>
                          <w:sz w:val="40"/>
                          <w:szCs w:val="40"/>
                        </w:rPr>
                      </w:pPr>
                      <w:r w:rsidRPr="00AC00AB">
                        <w:rPr>
                          <w:rFonts w:ascii="Ooredoo Heavy" w:hAnsi="Ooredoo Heavy" w:cs="Ooredoo-Heavy"/>
                          <w:color w:val="FFFFFF"/>
                          <w:sz w:val="40"/>
                          <w:szCs w:val="40"/>
                        </w:rPr>
                        <w:t>Press Release</w:t>
                      </w:r>
                    </w:p>
                  </w:txbxContent>
                </v:textbox>
              </v:shape>
              <w10:wrap anchorx="page"/>
            </v:group>
          </w:pict>
        </mc:Fallback>
      </mc:AlternateContent>
    </w:r>
    <w:r>
      <w:rPr>
        <w:noProof/>
        <w:lang w:val="en-US" w:eastAsia="zh-CN"/>
      </w:rPr>
      <mc:AlternateContent>
        <mc:Choice Requires="wpg">
          <w:drawing>
            <wp:anchor distT="0" distB="0" distL="114300" distR="114300" simplePos="0" relativeHeight="251659264" behindDoc="1" locked="0" layoutInCell="1" allowOverlap="1" wp14:anchorId="76F60BF9" wp14:editId="583658E0">
              <wp:simplePos x="0" y="0"/>
              <wp:positionH relativeFrom="page">
                <wp:posOffset>423545</wp:posOffset>
              </wp:positionH>
              <wp:positionV relativeFrom="page">
                <wp:posOffset>439420</wp:posOffset>
              </wp:positionV>
              <wp:extent cx="1980565" cy="341630"/>
              <wp:effectExtent l="4445" t="3175" r="571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341630"/>
                        <a:chOff x="907" y="680"/>
                        <a:chExt cx="3119" cy="538"/>
                      </a:xfrm>
                    </wpg:grpSpPr>
                    <pic:pic xmlns:pic="http://schemas.openxmlformats.org/drawingml/2006/picture">
                      <pic:nvPicPr>
                        <pic:cNvPr id="6"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816" y="869"/>
                          <a:ext cx="160" cy="160"/>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55"/>
                      <wps:cNvSpPr>
                        <a:spLocks/>
                      </wps:cNvSpPr>
                      <wps:spPr bwMode="auto">
                        <a:xfrm>
                          <a:off x="907" y="680"/>
                          <a:ext cx="3119" cy="538"/>
                        </a:xfrm>
                        <a:custGeom>
                          <a:avLst/>
                          <a:gdLst>
                            <a:gd name="T0" fmla="*/ 133 w 3119"/>
                            <a:gd name="T1" fmla="*/ 717 h 538"/>
                            <a:gd name="T2" fmla="*/ 10 w 3119"/>
                            <a:gd name="T3" fmla="*/ 878 h 538"/>
                            <a:gd name="T4" fmla="*/ 37 w 3119"/>
                            <a:gd name="T5" fmla="*/ 1085 h 538"/>
                            <a:gd name="T6" fmla="*/ 197 w 3119"/>
                            <a:gd name="T7" fmla="*/ 1208 h 538"/>
                            <a:gd name="T8" fmla="*/ 391 w 3119"/>
                            <a:gd name="T9" fmla="*/ 1189 h 538"/>
                            <a:gd name="T10" fmla="*/ 3062 w 3119"/>
                            <a:gd name="T11" fmla="*/ 1110 h 538"/>
                            <a:gd name="T12" fmla="*/ 1934 w 3119"/>
                            <a:gd name="T13" fmla="*/ 1079 h 538"/>
                            <a:gd name="T14" fmla="*/ 1848 w 3119"/>
                            <a:gd name="T15" fmla="*/ 949 h 538"/>
                            <a:gd name="T16" fmla="*/ 1934 w 3119"/>
                            <a:gd name="T17" fmla="*/ 819 h 538"/>
                            <a:gd name="T18" fmla="*/ 2069 w 3119"/>
                            <a:gd name="T19" fmla="*/ 788 h 538"/>
                            <a:gd name="T20" fmla="*/ 391 w 3119"/>
                            <a:gd name="T21" fmla="*/ 710 h 538"/>
                            <a:gd name="T22" fmla="*/ 914 w 3119"/>
                            <a:gd name="T23" fmla="*/ 1110 h 538"/>
                            <a:gd name="T24" fmla="*/ 577 w 3119"/>
                            <a:gd name="T25" fmla="*/ 1189 h 538"/>
                            <a:gd name="T26" fmla="*/ 763 w 3119"/>
                            <a:gd name="T27" fmla="*/ 1210 h 538"/>
                            <a:gd name="T28" fmla="*/ 914 w 3119"/>
                            <a:gd name="T29" fmla="*/ 1110 h 538"/>
                            <a:gd name="T30" fmla="*/ 956 w 3119"/>
                            <a:gd name="T31" fmla="*/ 1155 h 538"/>
                            <a:gd name="T32" fmla="*/ 1129 w 3119"/>
                            <a:gd name="T33" fmla="*/ 1218 h 538"/>
                            <a:gd name="T34" fmla="*/ 1302 w 3119"/>
                            <a:gd name="T35" fmla="*/ 1155 h 538"/>
                            <a:gd name="T36" fmla="*/ 1344 w 3119"/>
                            <a:gd name="T37" fmla="*/ 1110 h 538"/>
                            <a:gd name="T38" fmla="*/ 1495 w 3119"/>
                            <a:gd name="T39" fmla="*/ 1210 h 538"/>
                            <a:gd name="T40" fmla="*/ 1681 w 3119"/>
                            <a:gd name="T41" fmla="*/ 1189 h 538"/>
                            <a:gd name="T42" fmla="*/ 2204 w 3119"/>
                            <a:gd name="T43" fmla="*/ 1110 h 538"/>
                            <a:gd name="T44" fmla="*/ 1867 w 3119"/>
                            <a:gd name="T45" fmla="*/ 1189 h 538"/>
                            <a:gd name="T46" fmla="*/ 2053 w 3119"/>
                            <a:gd name="T47" fmla="*/ 1210 h 538"/>
                            <a:gd name="T48" fmla="*/ 2204 w 3119"/>
                            <a:gd name="T49" fmla="*/ 1110 h 538"/>
                            <a:gd name="T50" fmla="*/ 2246 w 3119"/>
                            <a:gd name="T51" fmla="*/ 1155 h 538"/>
                            <a:gd name="T52" fmla="*/ 2419 w 3119"/>
                            <a:gd name="T53" fmla="*/ 1218 h 538"/>
                            <a:gd name="T54" fmla="*/ 2592 w 3119"/>
                            <a:gd name="T55" fmla="*/ 1155 h 538"/>
                            <a:gd name="T56" fmla="*/ 2634 w 3119"/>
                            <a:gd name="T57" fmla="*/ 1110 h 538"/>
                            <a:gd name="T58" fmla="*/ 2786 w 3119"/>
                            <a:gd name="T59" fmla="*/ 1210 h 538"/>
                            <a:gd name="T60" fmla="*/ 2985 w 3119"/>
                            <a:gd name="T61" fmla="*/ 1181 h 538"/>
                            <a:gd name="T62" fmla="*/ 2131 w 3119"/>
                            <a:gd name="T63" fmla="*/ 721 h 538"/>
                            <a:gd name="T64" fmla="*/ 2089 w 3119"/>
                            <a:gd name="T65" fmla="*/ 1049 h 538"/>
                            <a:gd name="T66" fmla="*/ 3077 w 3119"/>
                            <a:gd name="T67" fmla="*/ 1091 h 538"/>
                            <a:gd name="T68" fmla="*/ 3118 w 3119"/>
                            <a:gd name="T69" fmla="*/ 949 h 538"/>
                            <a:gd name="T70" fmla="*/ 3062 w 3119"/>
                            <a:gd name="T71" fmla="*/ 788 h 538"/>
                            <a:gd name="T72" fmla="*/ 2171 w 3119"/>
                            <a:gd name="T73" fmla="*/ 751 h 538"/>
                            <a:gd name="T74" fmla="*/ 2069 w 3119"/>
                            <a:gd name="T75" fmla="*/ 808 h 538"/>
                            <a:gd name="T76" fmla="*/ 2028 w 3119"/>
                            <a:gd name="T77" fmla="*/ 813 h 538"/>
                            <a:gd name="T78" fmla="*/ 2069 w 3119"/>
                            <a:gd name="T79" fmla="*/ 832 h 538"/>
                            <a:gd name="T80" fmla="*/ 2356 w 3119"/>
                            <a:gd name="T81" fmla="*/ 688 h 538"/>
                            <a:gd name="T82" fmla="*/ 2204 w 3119"/>
                            <a:gd name="T83" fmla="*/ 788 h 538"/>
                            <a:gd name="T84" fmla="*/ 2634 w 3119"/>
                            <a:gd name="T85" fmla="*/ 788 h 538"/>
                            <a:gd name="T86" fmla="*/ 2483 w 3119"/>
                            <a:gd name="T87" fmla="*/ 688 h 538"/>
                            <a:gd name="T88" fmla="*/ 635 w 3119"/>
                            <a:gd name="T89" fmla="*/ 688 h 538"/>
                            <a:gd name="T90" fmla="*/ 484 w 3119"/>
                            <a:gd name="T91" fmla="*/ 788 h 538"/>
                            <a:gd name="T92" fmla="*/ 821 w 3119"/>
                            <a:gd name="T93" fmla="*/ 710 h 538"/>
                            <a:gd name="T94" fmla="*/ 1129 w 3119"/>
                            <a:gd name="T95" fmla="*/ 680 h 538"/>
                            <a:gd name="T96" fmla="*/ 956 w 3119"/>
                            <a:gd name="T97" fmla="*/ 744 h 538"/>
                            <a:gd name="T98" fmla="*/ 1302 w 3119"/>
                            <a:gd name="T99" fmla="*/ 744 h 538"/>
                            <a:gd name="T100" fmla="*/ 1129 w 3119"/>
                            <a:gd name="T101" fmla="*/ 680 h 538"/>
                            <a:gd name="T102" fmla="*/ 1437 w 3119"/>
                            <a:gd name="T103" fmla="*/ 710 h 538"/>
                            <a:gd name="T104" fmla="*/ 1774 w 3119"/>
                            <a:gd name="T105" fmla="*/ 788 h 538"/>
                            <a:gd name="T106" fmla="*/ 1623 w 3119"/>
                            <a:gd name="T107" fmla="*/ 688 h 538"/>
                            <a:gd name="T108" fmla="*/ 1925 w 3119"/>
                            <a:gd name="T109" fmla="*/ 688 h 538"/>
                            <a:gd name="T110" fmla="*/ 1774 w 3119"/>
                            <a:gd name="T111" fmla="*/ 788 h 538"/>
                            <a:gd name="T112" fmla="*/ 2050 w 3119"/>
                            <a:gd name="T113" fmla="*/ 687 h 538"/>
                            <a:gd name="T114" fmla="*/ 1989 w 3119"/>
                            <a:gd name="T115" fmla="*/ 680 h 538"/>
                            <a:gd name="T116" fmla="*/ 2727 w 3119"/>
                            <a:gd name="T117" fmla="*/ 710 h 538"/>
                            <a:gd name="T118" fmla="*/ 3062 w 3119"/>
                            <a:gd name="T119" fmla="*/ 788 h 538"/>
                            <a:gd name="T120" fmla="*/ 2921 w 3119"/>
                            <a:gd name="T121" fmla="*/ 690 h 538"/>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119" h="538">
                              <a:moveTo>
                                <a:pt x="269" y="0"/>
                              </a:moveTo>
                              <a:lnTo>
                                <a:pt x="197" y="10"/>
                              </a:lnTo>
                              <a:lnTo>
                                <a:pt x="133" y="37"/>
                              </a:lnTo>
                              <a:lnTo>
                                <a:pt x="79" y="79"/>
                              </a:lnTo>
                              <a:lnTo>
                                <a:pt x="37" y="133"/>
                              </a:lnTo>
                              <a:lnTo>
                                <a:pt x="10" y="198"/>
                              </a:lnTo>
                              <a:lnTo>
                                <a:pt x="0" y="269"/>
                              </a:lnTo>
                              <a:lnTo>
                                <a:pt x="10" y="341"/>
                              </a:lnTo>
                              <a:lnTo>
                                <a:pt x="37" y="405"/>
                              </a:lnTo>
                              <a:lnTo>
                                <a:pt x="79" y="459"/>
                              </a:lnTo>
                              <a:lnTo>
                                <a:pt x="133" y="501"/>
                              </a:lnTo>
                              <a:lnTo>
                                <a:pt x="197" y="528"/>
                              </a:lnTo>
                              <a:lnTo>
                                <a:pt x="269" y="538"/>
                              </a:lnTo>
                              <a:lnTo>
                                <a:pt x="333" y="530"/>
                              </a:lnTo>
                              <a:lnTo>
                                <a:pt x="391" y="509"/>
                              </a:lnTo>
                              <a:lnTo>
                                <a:pt x="442" y="475"/>
                              </a:lnTo>
                              <a:lnTo>
                                <a:pt x="484" y="430"/>
                              </a:lnTo>
                              <a:lnTo>
                                <a:pt x="3062" y="430"/>
                              </a:lnTo>
                              <a:lnTo>
                                <a:pt x="3077" y="411"/>
                              </a:lnTo>
                              <a:lnTo>
                                <a:pt x="1989" y="411"/>
                              </a:lnTo>
                              <a:lnTo>
                                <a:pt x="1934" y="399"/>
                              </a:lnTo>
                              <a:lnTo>
                                <a:pt x="1889" y="369"/>
                              </a:lnTo>
                              <a:lnTo>
                                <a:pt x="1859" y="324"/>
                              </a:lnTo>
                              <a:lnTo>
                                <a:pt x="1848" y="269"/>
                              </a:lnTo>
                              <a:lnTo>
                                <a:pt x="1859" y="214"/>
                              </a:lnTo>
                              <a:lnTo>
                                <a:pt x="1889" y="169"/>
                              </a:lnTo>
                              <a:lnTo>
                                <a:pt x="1934" y="139"/>
                              </a:lnTo>
                              <a:lnTo>
                                <a:pt x="1989" y="128"/>
                              </a:lnTo>
                              <a:lnTo>
                                <a:pt x="2069" y="128"/>
                              </a:lnTo>
                              <a:lnTo>
                                <a:pt x="2069" y="108"/>
                              </a:lnTo>
                              <a:lnTo>
                                <a:pt x="484" y="108"/>
                              </a:lnTo>
                              <a:lnTo>
                                <a:pt x="442" y="64"/>
                              </a:lnTo>
                              <a:lnTo>
                                <a:pt x="391" y="30"/>
                              </a:lnTo>
                              <a:lnTo>
                                <a:pt x="333" y="8"/>
                              </a:lnTo>
                              <a:lnTo>
                                <a:pt x="269" y="0"/>
                              </a:lnTo>
                              <a:close/>
                              <a:moveTo>
                                <a:pt x="914" y="430"/>
                              </a:moveTo>
                              <a:lnTo>
                                <a:pt x="484" y="430"/>
                              </a:lnTo>
                              <a:lnTo>
                                <a:pt x="526" y="475"/>
                              </a:lnTo>
                              <a:lnTo>
                                <a:pt x="577" y="509"/>
                              </a:lnTo>
                              <a:lnTo>
                                <a:pt x="635" y="530"/>
                              </a:lnTo>
                              <a:lnTo>
                                <a:pt x="699" y="538"/>
                              </a:lnTo>
                              <a:lnTo>
                                <a:pt x="763" y="530"/>
                              </a:lnTo>
                              <a:lnTo>
                                <a:pt x="821" y="509"/>
                              </a:lnTo>
                              <a:lnTo>
                                <a:pt x="872" y="475"/>
                              </a:lnTo>
                              <a:lnTo>
                                <a:pt x="914" y="430"/>
                              </a:lnTo>
                              <a:close/>
                              <a:moveTo>
                                <a:pt x="1344" y="430"/>
                              </a:moveTo>
                              <a:lnTo>
                                <a:pt x="914" y="430"/>
                              </a:lnTo>
                              <a:lnTo>
                                <a:pt x="956" y="475"/>
                              </a:lnTo>
                              <a:lnTo>
                                <a:pt x="1007" y="509"/>
                              </a:lnTo>
                              <a:lnTo>
                                <a:pt x="1065" y="530"/>
                              </a:lnTo>
                              <a:lnTo>
                                <a:pt x="1129" y="538"/>
                              </a:lnTo>
                              <a:lnTo>
                                <a:pt x="1193" y="530"/>
                              </a:lnTo>
                              <a:lnTo>
                                <a:pt x="1251" y="509"/>
                              </a:lnTo>
                              <a:lnTo>
                                <a:pt x="1302" y="475"/>
                              </a:lnTo>
                              <a:lnTo>
                                <a:pt x="1344" y="430"/>
                              </a:lnTo>
                              <a:close/>
                              <a:moveTo>
                                <a:pt x="1774" y="430"/>
                              </a:moveTo>
                              <a:lnTo>
                                <a:pt x="1344" y="430"/>
                              </a:lnTo>
                              <a:lnTo>
                                <a:pt x="1386" y="475"/>
                              </a:lnTo>
                              <a:lnTo>
                                <a:pt x="1437" y="509"/>
                              </a:lnTo>
                              <a:lnTo>
                                <a:pt x="1495" y="530"/>
                              </a:lnTo>
                              <a:lnTo>
                                <a:pt x="1559" y="538"/>
                              </a:lnTo>
                              <a:lnTo>
                                <a:pt x="1623" y="530"/>
                              </a:lnTo>
                              <a:lnTo>
                                <a:pt x="1681" y="509"/>
                              </a:lnTo>
                              <a:lnTo>
                                <a:pt x="1732" y="475"/>
                              </a:lnTo>
                              <a:lnTo>
                                <a:pt x="1774" y="430"/>
                              </a:lnTo>
                              <a:close/>
                              <a:moveTo>
                                <a:pt x="2204" y="430"/>
                              </a:moveTo>
                              <a:lnTo>
                                <a:pt x="1774" y="430"/>
                              </a:lnTo>
                              <a:lnTo>
                                <a:pt x="1816" y="475"/>
                              </a:lnTo>
                              <a:lnTo>
                                <a:pt x="1867" y="509"/>
                              </a:lnTo>
                              <a:lnTo>
                                <a:pt x="1925" y="530"/>
                              </a:lnTo>
                              <a:lnTo>
                                <a:pt x="1989" y="538"/>
                              </a:lnTo>
                              <a:lnTo>
                                <a:pt x="2053" y="530"/>
                              </a:lnTo>
                              <a:lnTo>
                                <a:pt x="2111" y="509"/>
                              </a:lnTo>
                              <a:lnTo>
                                <a:pt x="2162" y="475"/>
                              </a:lnTo>
                              <a:lnTo>
                                <a:pt x="2204" y="430"/>
                              </a:lnTo>
                              <a:close/>
                              <a:moveTo>
                                <a:pt x="2634" y="430"/>
                              </a:moveTo>
                              <a:lnTo>
                                <a:pt x="2204" y="430"/>
                              </a:lnTo>
                              <a:lnTo>
                                <a:pt x="2246" y="475"/>
                              </a:lnTo>
                              <a:lnTo>
                                <a:pt x="2297" y="509"/>
                              </a:lnTo>
                              <a:lnTo>
                                <a:pt x="2356" y="530"/>
                              </a:lnTo>
                              <a:lnTo>
                                <a:pt x="2419" y="538"/>
                              </a:lnTo>
                              <a:lnTo>
                                <a:pt x="2483" y="530"/>
                              </a:lnTo>
                              <a:lnTo>
                                <a:pt x="2541" y="509"/>
                              </a:lnTo>
                              <a:lnTo>
                                <a:pt x="2592" y="475"/>
                              </a:lnTo>
                              <a:lnTo>
                                <a:pt x="2634" y="430"/>
                              </a:lnTo>
                              <a:close/>
                              <a:moveTo>
                                <a:pt x="3062" y="430"/>
                              </a:moveTo>
                              <a:lnTo>
                                <a:pt x="2634" y="430"/>
                              </a:lnTo>
                              <a:lnTo>
                                <a:pt x="2676" y="475"/>
                              </a:lnTo>
                              <a:lnTo>
                                <a:pt x="2727" y="509"/>
                              </a:lnTo>
                              <a:lnTo>
                                <a:pt x="2786" y="530"/>
                              </a:lnTo>
                              <a:lnTo>
                                <a:pt x="2849" y="538"/>
                              </a:lnTo>
                              <a:lnTo>
                                <a:pt x="2921" y="528"/>
                              </a:lnTo>
                              <a:lnTo>
                                <a:pt x="2985" y="501"/>
                              </a:lnTo>
                              <a:lnTo>
                                <a:pt x="3040" y="459"/>
                              </a:lnTo>
                              <a:lnTo>
                                <a:pt x="3062" y="430"/>
                              </a:lnTo>
                              <a:close/>
                              <a:moveTo>
                                <a:pt x="2131" y="41"/>
                              </a:moveTo>
                              <a:lnTo>
                                <a:pt x="2131" y="269"/>
                              </a:lnTo>
                              <a:lnTo>
                                <a:pt x="2119" y="324"/>
                              </a:lnTo>
                              <a:lnTo>
                                <a:pt x="2089" y="369"/>
                              </a:lnTo>
                              <a:lnTo>
                                <a:pt x="2044" y="399"/>
                              </a:lnTo>
                              <a:lnTo>
                                <a:pt x="1989" y="411"/>
                              </a:lnTo>
                              <a:lnTo>
                                <a:pt x="3077" y="411"/>
                              </a:lnTo>
                              <a:lnTo>
                                <a:pt x="3082" y="405"/>
                              </a:lnTo>
                              <a:lnTo>
                                <a:pt x="3109" y="341"/>
                              </a:lnTo>
                              <a:lnTo>
                                <a:pt x="3118" y="269"/>
                              </a:lnTo>
                              <a:lnTo>
                                <a:pt x="3109" y="198"/>
                              </a:lnTo>
                              <a:lnTo>
                                <a:pt x="3082" y="133"/>
                              </a:lnTo>
                              <a:lnTo>
                                <a:pt x="3062" y="108"/>
                              </a:lnTo>
                              <a:lnTo>
                                <a:pt x="2204" y="108"/>
                              </a:lnTo>
                              <a:lnTo>
                                <a:pt x="2188" y="89"/>
                              </a:lnTo>
                              <a:lnTo>
                                <a:pt x="2171" y="71"/>
                              </a:lnTo>
                              <a:lnTo>
                                <a:pt x="2152" y="55"/>
                              </a:lnTo>
                              <a:lnTo>
                                <a:pt x="2131" y="41"/>
                              </a:lnTo>
                              <a:close/>
                              <a:moveTo>
                                <a:pt x="2069" y="128"/>
                              </a:moveTo>
                              <a:lnTo>
                                <a:pt x="1989" y="128"/>
                              </a:lnTo>
                              <a:lnTo>
                                <a:pt x="2009" y="129"/>
                              </a:lnTo>
                              <a:lnTo>
                                <a:pt x="2028" y="133"/>
                              </a:lnTo>
                              <a:lnTo>
                                <a:pt x="2046" y="140"/>
                              </a:lnTo>
                              <a:lnTo>
                                <a:pt x="2063" y="149"/>
                              </a:lnTo>
                              <a:lnTo>
                                <a:pt x="2069" y="152"/>
                              </a:lnTo>
                              <a:lnTo>
                                <a:pt x="2069" y="128"/>
                              </a:lnTo>
                              <a:close/>
                              <a:moveTo>
                                <a:pt x="2419" y="0"/>
                              </a:moveTo>
                              <a:lnTo>
                                <a:pt x="2356" y="8"/>
                              </a:lnTo>
                              <a:lnTo>
                                <a:pt x="2297" y="30"/>
                              </a:lnTo>
                              <a:lnTo>
                                <a:pt x="2246" y="64"/>
                              </a:lnTo>
                              <a:lnTo>
                                <a:pt x="2204" y="108"/>
                              </a:lnTo>
                              <a:lnTo>
                                <a:pt x="3062" y="108"/>
                              </a:lnTo>
                              <a:lnTo>
                                <a:pt x="2634" y="108"/>
                              </a:lnTo>
                              <a:lnTo>
                                <a:pt x="2592" y="64"/>
                              </a:lnTo>
                              <a:lnTo>
                                <a:pt x="2541" y="30"/>
                              </a:lnTo>
                              <a:lnTo>
                                <a:pt x="2483" y="8"/>
                              </a:lnTo>
                              <a:lnTo>
                                <a:pt x="2419" y="0"/>
                              </a:lnTo>
                              <a:close/>
                              <a:moveTo>
                                <a:pt x="699" y="0"/>
                              </a:moveTo>
                              <a:lnTo>
                                <a:pt x="635" y="8"/>
                              </a:lnTo>
                              <a:lnTo>
                                <a:pt x="577" y="30"/>
                              </a:lnTo>
                              <a:lnTo>
                                <a:pt x="526" y="64"/>
                              </a:lnTo>
                              <a:lnTo>
                                <a:pt x="484" y="108"/>
                              </a:lnTo>
                              <a:lnTo>
                                <a:pt x="914" y="108"/>
                              </a:lnTo>
                              <a:lnTo>
                                <a:pt x="872" y="64"/>
                              </a:lnTo>
                              <a:lnTo>
                                <a:pt x="821" y="30"/>
                              </a:lnTo>
                              <a:lnTo>
                                <a:pt x="763" y="8"/>
                              </a:lnTo>
                              <a:lnTo>
                                <a:pt x="699" y="0"/>
                              </a:lnTo>
                              <a:close/>
                              <a:moveTo>
                                <a:pt x="1129" y="0"/>
                              </a:moveTo>
                              <a:lnTo>
                                <a:pt x="1065" y="8"/>
                              </a:lnTo>
                              <a:lnTo>
                                <a:pt x="1007" y="30"/>
                              </a:lnTo>
                              <a:lnTo>
                                <a:pt x="956" y="64"/>
                              </a:lnTo>
                              <a:lnTo>
                                <a:pt x="914" y="108"/>
                              </a:lnTo>
                              <a:lnTo>
                                <a:pt x="1344" y="108"/>
                              </a:lnTo>
                              <a:lnTo>
                                <a:pt x="1302" y="64"/>
                              </a:lnTo>
                              <a:lnTo>
                                <a:pt x="1251" y="30"/>
                              </a:lnTo>
                              <a:lnTo>
                                <a:pt x="1193" y="8"/>
                              </a:lnTo>
                              <a:lnTo>
                                <a:pt x="1129" y="0"/>
                              </a:lnTo>
                              <a:close/>
                              <a:moveTo>
                                <a:pt x="1559" y="0"/>
                              </a:moveTo>
                              <a:lnTo>
                                <a:pt x="1495" y="8"/>
                              </a:lnTo>
                              <a:lnTo>
                                <a:pt x="1437" y="30"/>
                              </a:lnTo>
                              <a:lnTo>
                                <a:pt x="1386" y="64"/>
                              </a:lnTo>
                              <a:lnTo>
                                <a:pt x="1344" y="108"/>
                              </a:lnTo>
                              <a:lnTo>
                                <a:pt x="1774" y="108"/>
                              </a:lnTo>
                              <a:lnTo>
                                <a:pt x="1732" y="64"/>
                              </a:lnTo>
                              <a:lnTo>
                                <a:pt x="1681" y="30"/>
                              </a:lnTo>
                              <a:lnTo>
                                <a:pt x="1623" y="8"/>
                              </a:lnTo>
                              <a:lnTo>
                                <a:pt x="1559" y="0"/>
                              </a:lnTo>
                              <a:close/>
                              <a:moveTo>
                                <a:pt x="1989" y="0"/>
                              </a:moveTo>
                              <a:lnTo>
                                <a:pt x="1925" y="8"/>
                              </a:lnTo>
                              <a:lnTo>
                                <a:pt x="1867" y="30"/>
                              </a:lnTo>
                              <a:lnTo>
                                <a:pt x="1816" y="64"/>
                              </a:lnTo>
                              <a:lnTo>
                                <a:pt x="1774" y="108"/>
                              </a:lnTo>
                              <a:lnTo>
                                <a:pt x="2069" y="108"/>
                              </a:lnTo>
                              <a:lnTo>
                                <a:pt x="2069" y="12"/>
                              </a:lnTo>
                              <a:lnTo>
                                <a:pt x="2050" y="7"/>
                              </a:lnTo>
                              <a:lnTo>
                                <a:pt x="2030" y="3"/>
                              </a:lnTo>
                              <a:lnTo>
                                <a:pt x="2010" y="1"/>
                              </a:lnTo>
                              <a:lnTo>
                                <a:pt x="1989" y="0"/>
                              </a:lnTo>
                              <a:close/>
                              <a:moveTo>
                                <a:pt x="2849" y="0"/>
                              </a:moveTo>
                              <a:lnTo>
                                <a:pt x="2786" y="8"/>
                              </a:lnTo>
                              <a:lnTo>
                                <a:pt x="2727" y="30"/>
                              </a:lnTo>
                              <a:lnTo>
                                <a:pt x="2676" y="64"/>
                              </a:lnTo>
                              <a:lnTo>
                                <a:pt x="2634" y="108"/>
                              </a:lnTo>
                              <a:lnTo>
                                <a:pt x="3062" y="108"/>
                              </a:lnTo>
                              <a:lnTo>
                                <a:pt x="3040" y="79"/>
                              </a:lnTo>
                              <a:lnTo>
                                <a:pt x="2985" y="37"/>
                              </a:lnTo>
                              <a:lnTo>
                                <a:pt x="2921" y="10"/>
                              </a:lnTo>
                              <a:lnTo>
                                <a:pt x="2849" y="0"/>
                              </a:lnTo>
                              <a:close/>
                            </a:path>
                          </a:pathLst>
                        </a:custGeom>
                        <a:solidFill>
                          <a:srgbClr val="EC1C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54" y="692"/>
                          <a:ext cx="284"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18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1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3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24" y="807"/>
                          <a:ext cx="283" cy="2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03" y="807"/>
                          <a:ext cx="268" cy="2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C5CC10" id="Group 5" o:spid="_x0000_s1026" style="position:absolute;margin-left:33.35pt;margin-top:34.6pt;width:155.95pt;height:26.9pt;z-index:-251657216;mso-position-horizontal-relative:page;mso-position-vertical-relative:page" coordorigin="907,680" coordsize="3119,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2816;top:869;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">
                <v:imagedata r:id="rId9" o:title=""/>
              </v:shape>
              <v:shape id="AutoShape 55" o:spid="_x0000_s1028" style="position:absolute;left:907;top:680;width:3119;height:538;visibility:visible;mso-wrap-style:square;v-text-anchor:top" coordsize="311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" path="m269,l197,10,133,37,79,79,37,133,10,198,,269r10,72l37,405r42,54l133,501r64,27l269,538r64,-8l391,509r51,-34l484,430r2578,l3077,411r-1088,l1934,399r-45,-30l1859,324r-11,-55l1859,214r30,-45l1934,139r55,-11l2069,128r,-20l484,108,442,64,391,30,333,8,269,xm914,430r-430,l526,475r51,34l635,530r64,8l763,530r58,-21l872,475r42,-45xm1344,430r-430,l956,475r51,34l1065,530r64,8l1193,530r58,-21l1302,475r42,-45xm1774,430r-430,l1386,475r51,34l1495,530r64,8l1623,530r58,-21l1732,475r42,-45xm2204,430r-430,l1816,475r51,34l1925,530r64,8l2053,530r58,-21l2162,475r42,-45xm2634,430r-430,l2246,475r51,34l2356,530r63,8l2483,530r58,-21l2592,475r42,-45xm3062,430r-428,l2676,475r51,34l2786,530r63,8l2921,528r64,-27l3040,459r22,-29xm2131,41r,228l2119,324r-30,45l2044,399r-55,12l3077,411r5,-6l3109,341r9,-72l3109,198r-27,-65l3062,108r-858,l2188,89,2171,71,2152,55,2131,41xm2069,128r-80,l2009,129r19,4l2046,140r17,9l2069,152r,-24xm2419,r-63,8l2297,30r-51,34l2204,108r858,l2634,108,2592,64,2541,30,2483,8,2419,xm699,l635,8,577,30,526,64r-42,44l914,108,872,64,821,30,763,8,699,xm1129,r-64,8l1007,30,956,64r-42,44l1344,108,1302,64,1251,30,1193,8,1129,xm1559,r-64,8l1437,30r-51,34l1344,108r430,l1732,64,1681,30,1623,8,1559,xm1989,r-64,8l1867,30r-51,34l1774,108r295,l2069,12,2050,7,2030,3,2010,1,1989,xm2849,r-63,8l2727,30r-51,34l2634,108r428,l3040,79,2985,37,2921,10,2849,xe" fillcolor="#ec1c23" stroked="f">
                <v:path arrowok="t" o:connecttype="custom" o:connectlocs="133,717;10,878;37,1085;197,1208;391,1189;3062,1110;1934,1079;1848,949;1934,819;2069,788;391,710;914,1110;577,1189;763,1210;914,1110;956,1155;1129,1218;1302,1155;1344,1110;1495,1210;1681,1189;2204,1110;1867,1189;2053,1210;2204,1110;2246,1155;2419,1218;2592,1155;2634,1110;2786,1210;2985,1181;2131,721;2089,1049;3077,1091;3118,949;3062,788;2171,751;2069,808;2028,813;2069,832;2356,688;2204,788;2634,788;2483,688;635,688;484,788;821,710;1129,680;956,744;1302,744;1129,680;1437,710;1774,788;1623,688;1925,688;1774,788;2050,687;1989,680;2727,710;3062,788;2921,690" o:connectangles="0,0,0,0,0,0,0,0,0,0,0,0,0,0,0,0,0,0,0,0,0,0,0,0,0,0,0,0,0,0,0,0,0,0,0,0,0,0,0,0,0,0,0,0,0,0,0,0,0,0,0,0,0,0,0,0,0,0,0,0,0"/>
              </v:shape>
              <v:shape id="Picture 56" o:spid="_x0000_s1029" type="#_x0000_t75" style="position:absolute;left:2754;top:692;width:284;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">
                <v:imagedata r:id="rId10" o:title=""/>
              </v:shape>
              <v:shape id="Picture 57" o:spid="_x0000_s1030" type="#_x0000_t75" style="position:absolute;left:318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">
                <v:imagedata r:id="rId11" o:title=""/>
              </v:shape>
              <v:shape id="Picture 58" o:spid="_x0000_s1031" type="#_x0000_t75" style="position:absolute;left:361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">
                <v:imagedata r:id="rId12" o:title=""/>
              </v:shape>
              <v:shape id="Picture 59" o:spid="_x0000_s1032" type="#_x0000_t75" style="position:absolute;left:146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">
                <v:imagedata r:id="rId13" o:title=""/>
              </v:shape>
              <v:shape id="Picture 60" o:spid="_x0000_s1033" type="#_x0000_t75" style="position:absolute;left:103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">
                <v:imagedata r:id="rId14" o:title=""/>
              </v:shape>
              <v:shape id="Picture 61" o:spid="_x0000_s1034" type="#_x0000_t75" style="position:absolute;left:2324;top:807;width:283;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">
                <v:imagedata r:id="rId15" o:title=""/>
              </v:shape>
              <v:shape id="Picture 62" o:spid="_x0000_s1035" type="#_x0000_t75" style="position:absolute;left:1903;top:807;width:268;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">
                <v:imagedata r:id="rId1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87F40"/>
    <w:multiLevelType w:val="hybridMultilevel"/>
    <w:tmpl w:val="0F9652D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0DF301D"/>
    <w:multiLevelType w:val="hybridMultilevel"/>
    <w:tmpl w:val="44BEAB94"/>
    <w:lvl w:ilvl="0" w:tplc="DC64A960">
      <w:start w:val="1"/>
      <w:numFmt w:val="decimal"/>
      <w:lvlText w:val="%1."/>
      <w:lvlJc w:val="left"/>
      <w:pPr>
        <w:tabs>
          <w:tab w:val="num" w:pos="720"/>
        </w:tabs>
        <w:ind w:left="720" w:hanging="360"/>
      </w:pPr>
      <w:rPr>
        <w:rFonts w:hint="default"/>
      </w:rPr>
    </w:lvl>
    <w:lvl w:ilvl="1" w:tplc="7B6C6A16">
      <w:start w:val="1"/>
      <w:numFmt w:val="decimal"/>
      <w:lvlText w:val="%2."/>
      <w:lvlJc w:val="left"/>
      <w:pPr>
        <w:tabs>
          <w:tab w:val="num" w:pos="1440"/>
        </w:tabs>
        <w:ind w:left="1440" w:hanging="360"/>
      </w:pPr>
    </w:lvl>
    <w:lvl w:ilvl="2" w:tplc="6DBA153C" w:tentative="1">
      <w:start w:val="1"/>
      <w:numFmt w:val="decimal"/>
      <w:lvlText w:val="%3."/>
      <w:lvlJc w:val="left"/>
      <w:pPr>
        <w:tabs>
          <w:tab w:val="num" w:pos="2160"/>
        </w:tabs>
        <w:ind w:left="2160" w:hanging="360"/>
      </w:pPr>
    </w:lvl>
    <w:lvl w:ilvl="3" w:tplc="17DE04EA" w:tentative="1">
      <w:start w:val="1"/>
      <w:numFmt w:val="decimal"/>
      <w:lvlText w:val="%4."/>
      <w:lvlJc w:val="left"/>
      <w:pPr>
        <w:tabs>
          <w:tab w:val="num" w:pos="2880"/>
        </w:tabs>
        <w:ind w:left="2880" w:hanging="360"/>
      </w:pPr>
    </w:lvl>
    <w:lvl w:ilvl="4" w:tplc="FA02C710" w:tentative="1">
      <w:start w:val="1"/>
      <w:numFmt w:val="decimal"/>
      <w:lvlText w:val="%5."/>
      <w:lvlJc w:val="left"/>
      <w:pPr>
        <w:tabs>
          <w:tab w:val="num" w:pos="3600"/>
        </w:tabs>
        <w:ind w:left="3600" w:hanging="360"/>
      </w:pPr>
    </w:lvl>
    <w:lvl w:ilvl="5" w:tplc="4B0200F4" w:tentative="1">
      <w:start w:val="1"/>
      <w:numFmt w:val="decimal"/>
      <w:lvlText w:val="%6."/>
      <w:lvlJc w:val="left"/>
      <w:pPr>
        <w:tabs>
          <w:tab w:val="num" w:pos="4320"/>
        </w:tabs>
        <w:ind w:left="4320" w:hanging="360"/>
      </w:pPr>
    </w:lvl>
    <w:lvl w:ilvl="6" w:tplc="D93684EC" w:tentative="1">
      <w:start w:val="1"/>
      <w:numFmt w:val="decimal"/>
      <w:lvlText w:val="%7."/>
      <w:lvlJc w:val="left"/>
      <w:pPr>
        <w:tabs>
          <w:tab w:val="num" w:pos="5040"/>
        </w:tabs>
        <w:ind w:left="5040" w:hanging="360"/>
      </w:pPr>
    </w:lvl>
    <w:lvl w:ilvl="7" w:tplc="F34AFBE4" w:tentative="1">
      <w:start w:val="1"/>
      <w:numFmt w:val="decimal"/>
      <w:lvlText w:val="%8."/>
      <w:lvlJc w:val="left"/>
      <w:pPr>
        <w:tabs>
          <w:tab w:val="num" w:pos="5760"/>
        </w:tabs>
        <w:ind w:left="5760" w:hanging="360"/>
      </w:pPr>
    </w:lvl>
    <w:lvl w:ilvl="8" w:tplc="1142613A" w:tentative="1">
      <w:start w:val="1"/>
      <w:numFmt w:val="decimal"/>
      <w:lvlText w:val="%9."/>
      <w:lvlJc w:val="left"/>
      <w:pPr>
        <w:tabs>
          <w:tab w:val="num" w:pos="6480"/>
        </w:tabs>
        <w:ind w:left="6480" w:hanging="360"/>
      </w:pPr>
    </w:lvl>
  </w:abstractNum>
  <w:abstractNum w:abstractNumId="2" w15:restartNumberingAfterBreak="0">
    <w:nsid w:val="53813B95"/>
    <w:multiLevelType w:val="hybridMultilevel"/>
    <w:tmpl w:val="00E6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63375"/>
    <w:multiLevelType w:val="hybridMultilevel"/>
    <w:tmpl w:val="BFB645C6"/>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5356B5"/>
    <w:multiLevelType w:val="hybridMultilevel"/>
    <w:tmpl w:val="6D68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907C56"/>
    <w:multiLevelType w:val="hybridMultilevel"/>
    <w:tmpl w:val="079A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047B3"/>
    <w:multiLevelType w:val="hybridMultilevel"/>
    <w:tmpl w:val="DFB6D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2EA406A"/>
    <w:multiLevelType w:val="hybridMultilevel"/>
    <w:tmpl w:val="FFD42494"/>
    <w:lvl w:ilvl="0" w:tplc="3E828F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D0E9D"/>
    <w:multiLevelType w:val="hybridMultilevel"/>
    <w:tmpl w:val="B1A6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D0859"/>
    <w:multiLevelType w:val="hybridMultilevel"/>
    <w:tmpl w:val="7EF27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AB3A86"/>
    <w:multiLevelType w:val="hybridMultilevel"/>
    <w:tmpl w:val="011A957E"/>
    <w:lvl w:ilvl="0" w:tplc="7F44E19E">
      <w:start w:val="2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5"/>
  </w:num>
  <w:num w:numId="6">
    <w:abstractNumId w:val="8"/>
  </w:num>
  <w:num w:numId="7">
    <w:abstractNumId w:val="2"/>
  </w:num>
  <w:num w:numId="8">
    <w:abstractNumId w:val="1"/>
  </w:num>
  <w:num w:numId="9">
    <w:abstractNumId w:val="5"/>
  </w:num>
  <w:num w:numId="10">
    <w:abstractNumId w:val="10"/>
  </w:num>
  <w:num w:numId="11">
    <w:abstractNumId w:val="0"/>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E1"/>
    <w:rsid w:val="00001247"/>
    <w:rsid w:val="0000408F"/>
    <w:rsid w:val="000050CB"/>
    <w:rsid w:val="00005E94"/>
    <w:rsid w:val="00005FF8"/>
    <w:rsid w:val="00010E73"/>
    <w:rsid w:val="00011AED"/>
    <w:rsid w:val="00012150"/>
    <w:rsid w:val="000129A0"/>
    <w:rsid w:val="00012D7C"/>
    <w:rsid w:val="00017087"/>
    <w:rsid w:val="000204BE"/>
    <w:rsid w:val="00020A35"/>
    <w:rsid w:val="0002267A"/>
    <w:rsid w:val="00023C82"/>
    <w:rsid w:val="00026C53"/>
    <w:rsid w:val="00027658"/>
    <w:rsid w:val="00032381"/>
    <w:rsid w:val="00033285"/>
    <w:rsid w:val="000355C3"/>
    <w:rsid w:val="0003681C"/>
    <w:rsid w:val="00043B77"/>
    <w:rsid w:val="00044742"/>
    <w:rsid w:val="0004574C"/>
    <w:rsid w:val="00046546"/>
    <w:rsid w:val="00046AB2"/>
    <w:rsid w:val="00050394"/>
    <w:rsid w:val="00051938"/>
    <w:rsid w:val="0005233F"/>
    <w:rsid w:val="00052C54"/>
    <w:rsid w:val="00054947"/>
    <w:rsid w:val="000563F1"/>
    <w:rsid w:val="00056BE1"/>
    <w:rsid w:val="000577F9"/>
    <w:rsid w:val="00060651"/>
    <w:rsid w:val="00061937"/>
    <w:rsid w:val="00061CFD"/>
    <w:rsid w:val="00062960"/>
    <w:rsid w:val="000664AB"/>
    <w:rsid w:val="000673FA"/>
    <w:rsid w:val="00067B4C"/>
    <w:rsid w:val="000702EF"/>
    <w:rsid w:val="00072075"/>
    <w:rsid w:val="000732A8"/>
    <w:rsid w:val="00075F89"/>
    <w:rsid w:val="000771C1"/>
    <w:rsid w:val="000777C1"/>
    <w:rsid w:val="00083861"/>
    <w:rsid w:val="00084E5D"/>
    <w:rsid w:val="000852DD"/>
    <w:rsid w:val="0009118B"/>
    <w:rsid w:val="00093F83"/>
    <w:rsid w:val="00095E53"/>
    <w:rsid w:val="000A18A0"/>
    <w:rsid w:val="000A2EF2"/>
    <w:rsid w:val="000A4161"/>
    <w:rsid w:val="000A4310"/>
    <w:rsid w:val="000A481A"/>
    <w:rsid w:val="000A4B6A"/>
    <w:rsid w:val="000A513C"/>
    <w:rsid w:val="000B47DD"/>
    <w:rsid w:val="000B5E56"/>
    <w:rsid w:val="000B6AC9"/>
    <w:rsid w:val="000B6ACB"/>
    <w:rsid w:val="000C2283"/>
    <w:rsid w:val="000C2803"/>
    <w:rsid w:val="000C48EE"/>
    <w:rsid w:val="000C5B93"/>
    <w:rsid w:val="000D0D23"/>
    <w:rsid w:val="000D212C"/>
    <w:rsid w:val="000D4696"/>
    <w:rsid w:val="000D551F"/>
    <w:rsid w:val="000D6231"/>
    <w:rsid w:val="000E5556"/>
    <w:rsid w:val="000E6A21"/>
    <w:rsid w:val="000E6F70"/>
    <w:rsid w:val="000F1DC5"/>
    <w:rsid w:val="000F30D5"/>
    <w:rsid w:val="000F3433"/>
    <w:rsid w:val="000F516A"/>
    <w:rsid w:val="000F5BF6"/>
    <w:rsid w:val="000F5D54"/>
    <w:rsid w:val="00101FE9"/>
    <w:rsid w:val="00102E55"/>
    <w:rsid w:val="00104B87"/>
    <w:rsid w:val="001050E0"/>
    <w:rsid w:val="0010624C"/>
    <w:rsid w:val="0010656F"/>
    <w:rsid w:val="00106A9B"/>
    <w:rsid w:val="0010757F"/>
    <w:rsid w:val="00110ED1"/>
    <w:rsid w:val="001135BE"/>
    <w:rsid w:val="00115A98"/>
    <w:rsid w:val="00116928"/>
    <w:rsid w:val="00121DA6"/>
    <w:rsid w:val="001231DF"/>
    <w:rsid w:val="00127E0D"/>
    <w:rsid w:val="0013105B"/>
    <w:rsid w:val="00132AF2"/>
    <w:rsid w:val="00136903"/>
    <w:rsid w:val="001404E0"/>
    <w:rsid w:val="001421E4"/>
    <w:rsid w:val="00142CCE"/>
    <w:rsid w:val="001441E7"/>
    <w:rsid w:val="00145C77"/>
    <w:rsid w:val="0014776B"/>
    <w:rsid w:val="0015125C"/>
    <w:rsid w:val="0015181B"/>
    <w:rsid w:val="0015189A"/>
    <w:rsid w:val="00152B6E"/>
    <w:rsid w:val="00153538"/>
    <w:rsid w:val="00153605"/>
    <w:rsid w:val="0015568B"/>
    <w:rsid w:val="00155EB4"/>
    <w:rsid w:val="00156D47"/>
    <w:rsid w:val="00162AAB"/>
    <w:rsid w:val="001633B0"/>
    <w:rsid w:val="001642E7"/>
    <w:rsid w:val="001662BD"/>
    <w:rsid w:val="001665FA"/>
    <w:rsid w:val="00166F73"/>
    <w:rsid w:val="00167386"/>
    <w:rsid w:val="00170962"/>
    <w:rsid w:val="00171529"/>
    <w:rsid w:val="00171F34"/>
    <w:rsid w:val="00172777"/>
    <w:rsid w:val="00173DD8"/>
    <w:rsid w:val="001742B8"/>
    <w:rsid w:val="00175996"/>
    <w:rsid w:val="00176974"/>
    <w:rsid w:val="001772C7"/>
    <w:rsid w:val="001815ED"/>
    <w:rsid w:val="00183486"/>
    <w:rsid w:val="0018459C"/>
    <w:rsid w:val="0018638F"/>
    <w:rsid w:val="00186826"/>
    <w:rsid w:val="001872D2"/>
    <w:rsid w:val="00191175"/>
    <w:rsid w:val="001917D1"/>
    <w:rsid w:val="001919ED"/>
    <w:rsid w:val="00191B80"/>
    <w:rsid w:val="00192867"/>
    <w:rsid w:val="00192982"/>
    <w:rsid w:val="00194262"/>
    <w:rsid w:val="001957A8"/>
    <w:rsid w:val="001961D7"/>
    <w:rsid w:val="0019631B"/>
    <w:rsid w:val="001974DB"/>
    <w:rsid w:val="00197829"/>
    <w:rsid w:val="00197D40"/>
    <w:rsid w:val="001A1C54"/>
    <w:rsid w:val="001A49D1"/>
    <w:rsid w:val="001A5073"/>
    <w:rsid w:val="001A636D"/>
    <w:rsid w:val="001A6A8F"/>
    <w:rsid w:val="001A79DC"/>
    <w:rsid w:val="001B05A8"/>
    <w:rsid w:val="001B0906"/>
    <w:rsid w:val="001B2FAD"/>
    <w:rsid w:val="001B71FD"/>
    <w:rsid w:val="001C2EDE"/>
    <w:rsid w:val="001C5BEC"/>
    <w:rsid w:val="001C6E79"/>
    <w:rsid w:val="001D099C"/>
    <w:rsid w:val="001D3EFE"/>
    <w:rsid w:val="001D492B"/>
    <w:rsid w:val="001D723C"/>
    <w:rsid w:val="001E16B2"/>
    <w:rsid w:val="001E26F9"/>
    <w:rsid w:val="001E4ABC"/>
    <w:rsid w:val="001E542E"/>
    <w:rsid w:val="001E6073"/>
    <w:rsid w:val="001E65EC"/>
    <w:rsid w:val="001F093F"/>
    <w:rsid w:val="001F0B3E"/>
    <w:rsid w:val="001F28A8"/>
    <w:rsid w:val="001F3243"/>
    <w:rsid w:val="001F3C3A"/>
    <w:rsid w:val="001F79E1"/>
    <w:rsid w:val="0020120E"/>
    <w:rsid w:val="00202BFB"/>
    <w:rsid w:val="00202F86"/>
    <w:rsid w:val="00210B6E"/>
    <w:rsid w:val="00211D26"/>
    <w:rsid w:val="002137B6"/>
    <w:rsid w:val="00213C91"/>
    <w:rsid w:val="002142BA"/>
    <w:rsid w:val="0021489C"/>
    <w:rsid w:val="00216DBC"/>
    <w:rsid w:val="00222417"/>
    <w:rsid w:val="0022612D"/>
    <w:rsid w:val="00230697"/>
    <w:rsid w:val="00232619"/>
    <w:rsid w:val="002370EF"/>
    <w:rsid w:val="00240C98"/>
    <w:rsid w:val="002443B6"/>
    <w:rsid w:val="00244DAF"/>
    <w:rsid w:val="0024595A"/>
    <w:rsid w:val="00245F8F"/>
    <w:rsid w:val="00246339"/>
    <w:rsid w:val="00250321"/>
    <w:rsid w:val="00252F30"/>
    <w:rsid w:val="002539FF"/>
    <w:rsid w:val="00253A00"/>
    <w:rsid w:val="00254B50"/>
    <w:rsid w:val="00254C48"/>
    <w:rsid w:val="00261074"/>
    <w:rsid w:val="00262C2E"/>
    <w:rsid w:val="0026311D"/>
    <w:rsid w:val="002631B3"/>
    <w:rsid w:val="00263C84"/>
    <w:rsid w:val="0026430D"/>
    <w:rsid w:val="00265775"/>
    <w:rsid w:val="00265FEE"/>
    <w:rsid w:val="00266D15"/>
    <w:rsid w:val="002702CF"/>
    <w:rsid w:val="002705FE"/>
    <w:rsid w:val="002707C5"/>
    <w:rsid w:val="00275E7C"/>
    <w:rsid w:val="00276302"/>
    <w:rsid w:val="00281A96"/>
    <w:rsid w:val="00284379"/>
    <w:rsid w:val="002858AE"/>
    <w:rsid w:val="00290766"/>
    <w:rsid w:val="00292456"/>
    <w:rsid w:val="0029271B"/>
    <w:rsid w:val="002933BF"/>
    <w:rsid w:val="0029507D"/>
    <w:rsid w:val="00297E91"/>
    <w:rsid w:val="002A31A0"/>
    <w:rsid w:val="002A380A"/>
    <w:rsid w:val="002A3928"/>
    <w:rsid w:val="002A3E4D"/>
    <w:rsid w:val="002A571D"/>
    <w:rsid w:val="002B0AF2"/>
    <w:rsid w:val="002C08C4"/>
    <w:rsid w:val="002C3C9A"/>
    <w:rsid w:val="002C3F42"/>
    <w:rsid w:val="002C5315"/>
    <w:rsid w:val="002C5354"/>
    <w:rsid w:val="002C7924"/>
    <w:rsid w:val="002D0F1B"/>
    <w:rsid w:val="002D5465"/>
    <w:rsid w:val="002D77B5"/>
    <w:rsid w:val="002E03A2"/>
    <w:rsid w:val="002E19D6"/>
    <w:rsid w:val="002E1D21"/>
    <w:rsid w:val="002E3350"/>
    <w:rsid w:val="002E4D68"/>
    <w:rsid w:val="002F2C44"/>
    <w:rsid w:val="002F4A3E"/>
    <w:rsid w:val="002F4AA7"/>
    <w:rsid w:val="002F6750"/>
    <w:rsid w:val="00302561"/>
    <w:rsid w:val="003025B2"/>
    <w:rsid w:val="0030281F"/>
    <w:rsid w:val="00302B59"/>
    <w:rsid w:val="003038EE"/>
    <w:rsid w:val="00305C80"/>
    <w:rsid w:val="003068EC"/>
    <w:rsid w:val="00307AD9"/>
    <w:rsid w:val="00310512"/>
    <w:rsid w:val="00313B1E"/>
    <w:rsid w:val="00315999"/>
    <w:rsid w:val="00315B38"/>
    <w:rsid w:val="00316800"/>
    <w:rsid w:val="00320D1C"/>
    <w:rsid w:val="0032485B"/>
    <w:rsid w:val="003251C7"/>
    <w:rsid w:val="003261B0"/>
    <w:rsid w:val="00326D39"/>
    <w:rsid w:val="00327E81"/>
    <w:rsid w:val="0033166A"/>
    <w:rsid w:val="003363AA"/>
    <w:rsid w:val="00340B2C"/>
    <w:rsid w:val="00340D9D"/>
    <w:rsid w:val="0034139B"/>
    <w:rsid w:val="00343212"/>
    <w:rsid w:val="00354430"/>
    <w:rsid w:val="00355144"/>
    <w:rsid w:val="00361135"/>
    <w:rsid w:val="00361F93"/>
    <w:rsid w:val="003623B6"/>
    <w:rsid w:val="00362B86"/>
    <w:rsid w:val="00364751"/>
    <w:rsid w:val="00365830"/>
    <w:rsid w:val="00366C18"/>
    <w:rsid w:val="00367B83"/>
    <w:rsid w:val="003706C2"/>
    <w:rsid w:val="00371032"/>
    <w:rsid w:val="00371C54"/>
    <w:rsid w:val="00373387"/>
    <w:rsid w:val="003753EC"/>
    <w:rsid w:val="00375494"/>
    <w:rsid w:val="003755AF"/>
    <w:rsid w:val="00377AF9"/>
    <w:rsid w:val="003807AE"/>
    <w:rsid w:val="00380DF0"/>
    <w:rsid w:val="00381843"/>
    <w:rsid w:val="003831E9"/>
    <w:rsid w:val="00385785"/>
    <w:rsid w:val="00385ED0"/>
    <w:rsid w:val="00390C28"/>
    <w:rsid w:val="00391A0E"/>
    <w:rsid w:val="00391A50"/>
    <w:rsid w:val="00392008"/>
    <w:rsid w:val="00393D59"/>
    <w:rsid w:val="003A139C"/>
    <w:rsid w:val="003A3F49"/>
    <w:rsid w:val="003A4EBD"/>
    <w:rsid w:val="003A52AD"/>
    <w:rsid w:val="003A7737"/>
    <w:rsid w:val="003B045A"/>
    <w:rsid w:val="003B2764"/>
    <w:rsid w:val="003B35E1"/>
    <w:rsid w:val="003B5A0E"/>
    <w:rsid w:val="003B640F"/>
    <w:rsid w:val="003B67C0"/>
    <w:rsid w:val="003C25D3"/>
    <w:rsid w:val="003C3CFA"/>
    <w:rsid w:val="003C42E9"/>
    <w:rsid w:val="003C45DD"/>
    <w:rsid w:val="003C5109"/>
    <w:rsid w:val="003C71EB"/>
    <w:rsid w:val="003D1FBD"/>
    <w:rsid w:val="003D2A6E"/>
    <w:rsid w:val="003D5A71"/>
    <w:rsid w:val="003E34CE"/>
    <w:rsid w:val="003E4359"/>
    <w:rsid w:val="003E59DE"/>
    <w:rsid w:val="003E5A4E"/>
    <w:rsid w:val="003E67D7"/>
    <w:rsid w:val="003F1538"/>
    <w:rsid w:val="003F153E"/>
    <w:rsid w:val="003F2150"/>
    <w:rsid w:val="003F2E2B"/>
    <w:rsid w:val="003F2FBD"/>
    <w:rsid w:val="003F3651"/>
    <w:rsid w:val="003F6680"/>
    <w:rsid w:val="003F6F2E"/>
    <w:rsid w:val="00400823"/>
    <w:rsid w:val="00406210"/>
    <w:rsid w:val="0040692C"/>
    <w:rsid w:val="00410F5C"/>
    <w:rsid w:val="00411508"/>
    <w:rsid w:val="00411965"/>
    <w:rsid w:val="00411E39"/>
    <w:rsid w:val="00412DA4"/>
    <w:rsid w:val="0041437C"/>
    <w:rsid w:val="00415085"/>
    <w:rsid w:val="004162EF"/>
    <w:rsid w:val="00416ABE"/>
    <w:rsid w:val="00417194"/>
    <w:rsid w:val="00417E2D"/>
    <w:rsid w:val="004208A0"/>
    <w:rsid w:val="00420A64"/>
    <w:rsid w:val="00420F7E"/>
    <w:rsid w:val="004217E9"/>
    <w:rsid w:val="0042186F"/>
    <w:rsid w:val="00423C07"/>
    <w:rsid w:val="00427BDD"/>
    <w:rsid w:val="00431704"/>
    <w:rsid w:val="00436BD6"/>
    <w:rsid w:val="00436CAC"/>
    <w:rsid w:val="00441D6F"/>
    <w:rsid w:val="00446541"/>
    <w:rsid w:val="00450A4C"/>
    <w:rsid w:val="0045124B"/>
    <w:rsid w:val="0045162A"/>
    <w:rsid w:val="0045189B"/>
    <w:rsid w:val="00451FC0"/>
    <w:rsid w:val="00454E02"/>
    <w:rsid w:val="00456A4F"/>
    <w:rsid w:val="0045774C"/>
    <w:rsid w:val="004624E8"/>
    <w:rsid w:val="00462DB0"/>
    <w:rsid w:val="0046335A"/>
    <w:rsid w:val="00464832"/>
    <w:rsid w:val="00465611"/>
    <w:rsid w:val="00465A0A"/>
    <w:rsid w:val="00465F11"/>
    <w:rsid w:val="004662C6"/>
    <w:rsid w:val="004710B6"/>
    <w:rsid w:val="004725D9"/>
    <w:rsid w:val="004732C8"/>
    <w:rsid w:val="00474AFD"/>
    <w:rsid w:val="0047600B"/>
    <w:rsid w:val="004771E4"/>
    <w:rsid w:val="00483570"/>
    <w:rsid w:val="00484343"/>
    <w:rsid w:val="00485536"/>
    <w:rsid w:val="004868D2"/>
    <w:rsid w:val="0049052F"/>
    <w:rsid w:val="004909ED"/>
    <w:rsid w:val="004913CC"/>
    <w:rsid w:val="00492905"/>
    <w:rsid w:val="00493BC6"/>
    <w:rsid w:val="00493FE8"/>
    <w:rsid w:val="004A0EA7"/>
    <w:rsid w:val="004A19F0"/>
    <w:rsid w:val="004A3ED7"/>
    <w:rsid w:val="004A5601"/>
    <w:rsid w:val="004A5B22"/>
    <w:rsid w:val="004A6CE3"/>
    <w:rsid w:val="004A7958"/>
    <w:rsid w:val="004B0BB5"/>
    <w:rsid w:val="004B1815"/>
    <w:rsid w:val="004B4CE1"/>
    <w:rsid w:val="004B500C"/>
    <w:rsid w:val="004B695C"/>
    <w:rsid w:val="004B6D94"/>
    <w:rsid w:val="004B7063"/>
    <w:rsid w:val="004B7BED"/>
    <w:rsid w:val="004C2431"/>
    <w:rsid w:val="004C4E56"/>
    <w:rsid w:val="004C5D57"/>
    <w:rsid w:val="004C6560"/>
    <w:rsid w:val="004D1B8D"/>
    <w:rsid w:val="004D233A"/>
    <w:rsid w:val="004D3C41"/>
    <w:rsid w:val="004D5BE3"/>
    <w:rsid w:val="004D5DCA"/>
    <w:rsid w:val="004D60C5"/>
    <w:rsid w:val="004D77D7"/>
    <w:rsid w:val="004E0FCD"/>
    <w:rsid w:val="004E128D"/>
    <w:rsid w:val="004E2E98"/>
    <w:rsid w:val="004E3BF0"/>
    <w:rsid w:val="004E4298"/>
    <w:rsid w:val="004E5B3F"/>
    <w:rsid w:val="004E686A"/>
    <w:rsid w:val="004E68FA"/>
    <w:rsid w:val="004F22D6"/>
    <w:rsid w:val="004F3B16"/>
    <w:rsid w:val="004F6019"/>
    <w:rsid w:val="004F68F8"/>
    <w:rsid w:val="004F6B28"/>
    <w:rsid w:val="004F7922"/>
    <w:rsid w:val="00501C2B"/>
    <w:rsid w:val="0050397B"/>
    <w:rsid w:val="005044D2"/>
    <w:rsid w:val="00505352"/>
    <w:rsid w:val="005055F6"/>
    <w:rsid w:val="00505D6D"/>
    <w:rsid w:val="00507FD1"/>
    <w:rsid w:val="00510833"/>
    <w:rsid w:val="00510AC9"/>
    <w:rsid w:val="005155E6"/>
    <w:rsid w:val="0051585D"/>
    <w:rsid w:val="00521173"/>
    <w:rsid w:val="00523BE2"/>
    <w:rsid w:val="0052545F"/>
    <w:rsid w:val="00525AE7"/>
    <w:rsid w:val="005264FF"/>
    <w:rsid w:val="00530101"/>
    <w:rsid w:val="00530846"/>
    <w:rsid w:val="00531087"/>
    <w:rsid w:val="00533293"/>
    <w:rsid w:val="00535CEC"/>
    <w:rsid w:val="005421CE"/>
    <w:rsid w:val="0054342F"/>
    <w:rsid w:val="00545182"/>
    <w:rsid w:val="005462A3"/>
    <w:rsid w:val="005524AC"/>
    <w:rsid w:val="00556141"/>
    <w:rsid w:val="00556A28"/>
    <w:rsid w:val="00563E15"/>
    <w:rsid w:val="00563FDB"/>
    <w:rsid w:val="00565387"/>
    <w:rsid w:val="00565B89"/>
    <w:rsid w:val="00570D8A"/>
    <w:rsid w:val="00572219"/>
    <w:rsid w:val="00573444"/>
    <w:rsid w:val="00577F44"/>
    <w:rsid w:val="00582DCD"/>
    <w:rsid w:val="00582FA7"/>
    <w:rsid w:val="005832A8"/>
    <w:rsid w:val="00583CE0"/>
    <w:rsid w:val="005841AE"/>
    <w:rsid w:val="005845E7"/>
    <w:rsid w:val="00586161"/>
    <w:rsid w:val="005862B6"/>
    <w:rsid w:val="00587B5F"/>
    <w:rsid w:val="00590BB4"/>
    <w:rsid w:val="00593D8A"/>
    <w:rsid w:val="00594949"/>
    <w:rsid w:val="00595688"/>
    <w:rsid w:val="00595D0C"/>
    <w:rsid w:val="00597A35"/>
    <w:rsid w:val="005A223E"/>
    <w:rsid w:val="005A611E"/>
    <w:rsid w:val="005A7832"/>
    <w:rsid w:val="005B2D79"/>
    <w:rsid w:val="005B528E"/>
    <w:rsid w:val="005B7470"/>
    <w:rsid w:val="005C102B"/>
    <w:rsid w:val="005C5E1C"/>
    <w:rsid w:val="005C7674"/>
    <w:rsid w:val="005D03D3"/>
    <w:rsid w:val="005D0E5E"/>
    <w:rsid w:val="005D10E6"/>
    <w:rsid w:val="005D3348"/>
    <w:rsid w:val="005D6977"/>
    <w:rsid w:val="005E001A"/>
    <w:rsid w:val="005E211F"/>
    <w:rsid w:val="005E2EDF"/>
    <w:rsid w:val="005E470B"/>
    <w:rsid w:val="005E71EB"/>
    <w:rsid w:val="005E7765"/>
    <w:rsid w:val="005E782A"/>
    <w:rsid w:val="005F1281"/>
    <w:rsid w:val="005F22CB"/>
    <w:rsid w:val="005F3980"/>
    <w:rsid w:val="005F6852"/>
    <w:rsid w:val="005F7488"/>
    <w:rsid w:val="00602F17"/>
    <w:rsid w:val="006047A1"/>
    <w:rsid w:val="0060496E"/>
    <w:rsid w:val="00605E65"/>
    <w:rsid w:val="00606466"/>
    <w:rsid w:val="00607B1E"/>
    <w:rsid w:val="00610B8D"/>
    <w:rsid w:val="00610CE7"/>
    <w:rsid w:val="00612600"/>
    <w:rsid w:val="006138F0"/>
    <w:rsid w:val="00615B9A"/>
    <w:rsid w:val="00616E3F"/>
    <w:rsid w:val="00617738"/>
    <w:rsid w:val="006214EB"/>
    <w:rsid w:val="00623953"/>
    <w:rsid w:val="006240C1"/>
    <w:rsid w:val="00624497"/>
    <w:rsid w:val="00625527"/>
    <w:rsid w:val="00631BAF"/>
    <w:rsid w:val="00633CCF"/>
    <w:rsid w:val="00636592"/>
    <w:rsid w:val="00637A0D"/>
    <w:rsid w:val="006404FC"/>
    <w:rsid w:val="00641C3B"/>
    <w:rsid w:val="00642A52"/>
    <w:rsid w:val="00645057"/>
    <w:rsid w:val="00646B96"/>
    <w:rsid w:val="006503B8"/>
    <w:rsid w:val="00651AB5"/>
    <w:rsid w:val="00651E5D"/>
    <w:rsid w:val="0065260C"/>
    <w:rsid w:val="00652D72"/>
    <w:rsid w:val="00654A0D"/>
    <w:rsid w:val="00655272"/>
    <w:rsid w:val="006558F0"/>
    <w:rsid w:val="006575AF"/>
    <w:rsid w:val="00660A95"/>
    <w:rsid w:val="00666AAA"/>
    <w:rsid w:val="00666C1E"/>
    <w:rsid w:val="00667C12"/>
    <w:rsid w:val="0067203B"/>
    <w:rsid w:val="00672D40"/>
    <w:rsid w:val="00673154"/>
    <w:rsid w:val="00674233"/>
    <w:rsid w:val="00674A5F"/>
    <w:rsid w:val="00674F1E"/>
    <w:rsid w:val="006752A4"/>
    <w:rsid w:val="006834E0"/>
    <w:rsid w:val="006849F6"/>
    <w:rsid w:val="00685603"/>
    <w:rsid w:val="00685E1D"/>
    <w:rsid w:val="0068624D"/>
    <w:rsid w:val="00686AB6"/>
    <w:rsid w:val="00686BD8"/>
    <w:rsid w:val="00691520"/>
    <w:rsid w:val="00691E13"/>
    <w:rsid w:val="00694933"/>
    <w:rsid w:val="0069494D"/>
    <w:rsid w:val="006968C1"/>
    <w:rsid w:val="006A1363"/>
    <w:rsid w:val="006A3BA4"/>
    <w:rsid w:val="006A4451"/>
    <w:rsid w:val="006A4AE9"/>
    <w:rsid w:val="006A4CA3"/>
    <w:rsid w:val="006A7A21"/>
    <w:rsid w:val="006B0B3A"/>
    <w:rsid w:val="006B0D3A"/>
    <w:rsid w:val="006B27CA"/>
    <w:rsid w:val="006B6210"/>
    <w:rsid w:val="006B6325"/>
    <w:rsid w:val="006B772C"/>
    <w:rsid w:val="006B7757"/>
    <w:rsid w:val="006C02B0"/>
    <w:rsid w:val="006C0E99"/>
    <w:rsid w:val="006C2790"/>
    <w:rsid w:val="006C399F"/>
    <w:rsid w:val="006C5271"/>
    <w:rsid w:val="006C7B20"/>
    <w:rsid w:val="006C7E4A"/>
    <w:rsid w:val="006D455F"/>
    <w:rsid w:val="006D5436"/>
    <w:rsid w:val="006D57E8"/>
    <w:rsid w:val="006D6B38"/>
    <w:rsid w:val="006E146A"/>
    <w:rsid w:val="006E3767"/>
    <w:rsid w:val="006E63D9"/>
    <w:rsid w:val="006E75CB"/>
    <w:rsid w:val="006F0519"/>
    <w:rsid w:val="006F0A51"/>
    <w:rsid w:val="006F512D"/>
    <w:rsid w:val="006F6E4A"/>
    <w:rsid w:val="006F7814"/>
    <w:rsid w:val="006F7F7C"/>
    <w:rsid w:val="0070062D"/>
    <w:rsid w:val="0070293E"/>
    <w:rsid w:val="00702A59"/>
    <w:rsid w:val="0070308E"/>
    <w:rsid w:val="00704FCB"/>
    <w:rsid w:val="00705D2E"/>
    <w:rsid w:val="0070610D"/>
    <w:rsid w:val="00706268"/>
    <w:rsid w:val="00707104"/>
    <w:rsid w:val="00707D5C"/>
    <w:rsid w:val="00710444"/>
    <w:rsid w:val="00716E49"/>
    <w:rsid w:val="007175AC"/>
    <w:rsid w:val="00721CD9"/>
    <w:rsid w:val="00722179"/>
    <w:rsid w:val="0072308E"/>
    <w:rsid w:val="0072426E"/>
    <w:rsid w:val="00724473"/>
    <w:rsid w:val="007250E5"/>
    <w:rsid w:val="007253F5"/>
    <w:rsid w:val="0072544F"/>
    <w:rsid w:val="007260F7"/>
    <w:rsid w:val="007264D1"/>
    <w:rsid w:val="007269E5"/>
    <w:rsid w:val="0072799F"/>
    <w:rsid w:val="00731C3E"/>
    <w:rsid w:val="00732AE6"/>
    <w:rsid w:val="0073380A"/>
    <w:rsid w:val="00733A68"/>
    <w:rsid w:val="007353EE"/>
    <w:rsid w:val="00735AAD"/>
    <w:rsid w:val="00736AC1"/>
    <w:rsid w:val="00736C7F"/>
    <w:rsid w:val="00736CAE"/>
    <w:rsid w:val="0073759B"/>
    <w:rsid w:val="00740A49"/>
    <w:rsid w:val="00740E50"/>
    <w:rsid w:val="00741F19"/>
    <w:rsid w:val="0074204E"/>
    <w:rsid w:val="00743735"/>
    <w:rsid w:val="007451DB"/>
    <w:rsid w:val="007460F6"/>
    <w:rsid w:val="007547CE"/>
    <w:rsid w:val="00760779"/>
    <w:rsid w:val="0076289D"/>
    <w:rsid w:val="007635F6"/>
    <w:rsid w:val="00763C4D"/>
    <w:rsid w:val="00766862"/>
    <w:rsid w:val="00770861"/>
    <w:rsid w:val="00774691"/>
    <w:rsid w:val="007754E8"/>
    <w:rsid w:val="007762C5"/>
    <w:rsid w:val="00776D19"/>
    <w:rsid w:val="0077700E"/>
    <w:rsid w:val="007826DB"/>
    <w:rsid w:val="00782A95"/>
    <w:rsid w:val="0078308D"/>
    <w:rsid w:val="007832AA"/>
    <w:rsid w:val="00784D79"/>
    <w:rsid w:val="0078534F"/>
    <w:rsid w:val="00787059"/>
    <w:rsid w:val="00790D2C"/>
    <w:rsid w:val="00792BFC"/>
    <w:rsid w:val="0079390F"/>
    <w:rsid w:val="00793D0A"/>
    <w:rsid w:val="00794CD8"/>
    <w:rsid w:val="00795BD4"/>
    <w:rsid w:val="00796128"/>
    <w:rsid w:val="00796990"/>
    <w:rsid w:val="00796E50"/>
    <w:rsid w:val="007A25EF"/>
    <w:rsid w:val="007A2B25"/>
    <w:rsid w:val="007A2C58"/>
    <w:rsid w:val="007A3368"/>
    <w:rsid w:val="007A5EAC"/>
    <w:rsid w:val="007A65F2"/>
    <w:rsid w:val="007A67B5"/>
    <w:rsid w:val="007A7865"/>
    <w:rsid w:val="007B2989"/>
    <w:rsid w:val="007B396B"/>
    <w:rsid w:val="007B4770"/>
    <w:rsid w:val="007B6EFD"/>
    <w:rsid w:val="007C6B26"/>
    <w:rsid w:val="007C6B8C"/>
    <w:rsid w:val="007C7212"/>
    <w:rsid w:val="007C73CE"/>
    <w:rsid w:val="007D180B"/>
    <w:rsid w:val="007D33A3"/>
    <w:rsid w:val="007D5E90"/>
    <w:rsid w:val="007E20DF"/>
    <w:rsid w:val="007E2EE7"/>
    <w:rsid w:val="007E77CF"/>
    <w:rsid w:val="007E7AF5"/>
    <w:rsid w:val="007F18FA"/>
    <w:rsid w:val="007F3009"/>
    <w:rsid w:val="007F3CC6"/>
    <w:rsid w:val="007F66B3"/>
    <w:rsid w:val="008024B3"/>
    <w:rsid w:val="008025A9"/>
    <w:rsid w:val="00802A68"/>
    <w:rsid w:val="00802DF0"/>
    <w:rsid w:val="00802E47"/>
    <w:rsid w:val="00803BD0"/>
    <w:rsid w:val="00804B9D"/>
    <w:rsid w:val="00811C96"/>
    <w:rsid w:val="00814659"/>
    <w:rsid w:val="00815300"/>
    <w:rsid w:val="008167EC"/>
    <w:rsid w:val="00816F28"/>
    <w:rsid w:val="0082091A"/>
    <w:rsid w:val="00821C4F"/>
    <w:rsid w:val="00821F13"/>
    <w:rsid w:val="008230CB"/>
    <w:rsid w:val="00823AC6"/>
    <w:rsid w:val="00825113"/>
    <w:rsid w:val="00826651"/>
    <w:rsid w:val="00826AF1"/>
    <w:rsid w:val="008302A2"/>
    <w:rsid w:val="00831961"/>
    <w:rsid w:val="00832901"/>
    <w:rsid w:val="00835D22"/>
    <w:rsid w:val="00836337"/>
    <w:rsid w:val="0084388E"/>
    <w:rsid w:val="00844F5F"/>
    <w:rsid w:val="00845308"/>
    <w:rsid w:val="00846E4B"/>
    <w:rsid w:val="00850C57"/>
    <w:rsid w:val="00852985"/>
    <w:rsid w:val="00852FC5"/>
    <w:rsid w:val="008539A7"/>
    <w:rsid w:val="008551AA"/>
    <w:rsid w:val="00855E2E"/>
    <w:rsid w:val="00856AEE"/>
    <w:rsid w:val="00861D69"/>
    <w:rsid w:val="008625E1"/>
    <w:rsid w:val="008629F8"/>
    <w:rsid w:val="008631E0"/>
    <w:rsid w:val="00863AC3"/>
    <w:rsid w:val="00871F27"/>
    <w:rsid w:val="00875897"/>
    <w:rsid w:val="0087660D"/>
    <w:rsid w:val="008768E0"/>
    <w:rsid w:val="008774D9"/>
    <w:rsid w:val="00880BFD"/>
    <w:rsid w:val="00881123"/>
    <w:rsid w:val="0088132C"/>
    <w:rsid w:val="008814E6"/>
    <w:rsid w:val="00883D8F"/>
    <w:rsid w:val="00883F48"/>
    <w:rsid w:val="00884345"/>
    <w:rsid w:val="00884420"/>
    <w:rsid w:val="00884ADB"/>
    <w:rsid w:val="00884CDE"/>
    <w:rsid w:val="008958ED"/>
    <w:rsid w:val="00897C2A"/>
    <w:rsid w:val="008A0272"/>
    <w:rsid w:val="008A0EC6"/>
    <w:rsid w:val="008A3788"/>
    <w:rsid w:val="008A6C5A"/>
    <w:rsid w:val="008C18DB"/>
    <w:rsid w:val="008C2439"/>
    <w:rsid w:val="008C3C40"/>
    <w:rsid w:val="008C6773"/>
    <w:rsid w:val="008C7736"/>
    <w:rsid w:val="008D093B"/>
    <w:rsid w:val="008D1621"/>
    <w:rsid w:val="008D2413"/>
    <w:rsid w:val="008D3BE5"/>
    <w:rsid w:val="008D4F84"/>
    <w:rsid w:val="008E02B2"/>
    <w:rsid w:val="008E059E"/>
    <w:rsid w:val="008E397F"/>
    <w:rsid w:val="008E5224"/>
    <w:rsid w:val="008E5262"/>
    <w:rsid w:val="008E683A"/>
    <w:rsid w:val="008E77FE"/>
    <w:rsid w:val="008E7CF6"/>
    <w:rsid w:val="008E7DA5"/>
    <w:rsid w:val="008F07D8"/>
    <w:rsid w:val="008F3ED4"/>
    <w:rsid w:val="008F429F"/>
    <w:rsid w:val="008F66F5"/>
    <w:rsid w:val="008F7C27"/>
    <w:rsid w:val="008F7E1B"/>
    <w:rsid w:val="009046A1"/>
    <w:rsid w:val="00904725"/>
    <w:rsid w:val="009060A9"/>
    <w:rsid w:val="00906CFE"/>
    <w:rsid w:val="00907650"/>
    <w:rsid w:val="009112C0"/>
    <w:rsid w:val="00911B97"/>
    <w:rsid w:val="00913A21"/>
    <w:rsid w:val="00915227"/>
    <w:rsid w:val="009154C8"/>
    <w:rsid w:val="009172BA"/>
    <w:rsid w:val="00923156"/>
    <w:rsid w:val="009273DD"/>
    <w:rsid w:val="0092780E"/>
    <w:rsid w:val="00927CF1"/>
    <w:rsid w:val="00932005"/>
    <w:rsid w:val="00932740"/>
    <w:rsid w:val="00932BDA"/>
    <w:rsid w:val="009344C7"/>
    <w:rsid w:val="00935440"/>
    <w:rsid w:val="009367C7"/>
    <w:rsid w:val="009378BF"/>
    <w:rsid w:val="009434D6"/>
    <w:rsid w:val="00944F95"/>
    <w:rsid w:val="00945B17"/>
    <w:rsid w:val="00952B04"/>
    <w:rsid w:val="00952C49"/>
    <w:rsid w:val="00953475"/>
    <w:rsid w:val="009578C8"/>
    <w:rsid w:val="009607D5"/>
    <w:rsid w:val="009617A7"/>
    <w:rsid w:val="009630A9"/>
    <w:rsid w:val="00964F56"/>
    <w:rsid w:val="00965763"/>
    <w:rsid w:val="00966A15"/>
    <w:rsid w:val="00967275"/>
    <w:rsid w:val="00967687"/>
    <w:rsid w:val="00967724"/>
    <w:rsid w:val="00967878"/>
    <w:rsid w:val="009727BB"/>
    <w:rsid w:val="009841C4"/>
    <w:rsid w:val="00984260"/>
    <w:rsid w:val="009849B3"/>
    <w:rsid w:val="009857CD"/>
    <w:rsid w:val="00986A06"/>
    <w:rsid w:val="00986BF6"/>
    <w:rsid w:val="0098793A"/>
    <w:rsid w:val="00991AA1"/>
    <w:rsid w:val="009924D4"/>
    <w:rsid w:val="0099793F"/>
    <w:rsid w:val="009A2B06"/>
    <w:rsid w:val="009A3489"/>
    <w:rsid w:val="009A3BAD"/>
    <w:rsid w:val="009A487F"/>
    <w:rsid w:val="009A5AC5"/>
    <w:rsid w:val="009A5C61"/>
    <w:rsid w:val="009A6B05"/>
    <w:rsid w:val="009A75FD"/>
    <w:rsid w:val="009B0797"/>
    <w:rsid w:val="009B7DEB"/>
    <w:rsid w:val="009B7E8D"/>
    <w:rsid w:val="009C047F"/>
    <w:rsid w:val="009C2343"/>
    <w:rsid w:val="009C46EC"/>
    <w:rsid w:val="009C5EA6"/>
    <w:rsid w:val="009C6A41"/>
    <w:rsid w:val="009C6BE3"/>
    <w:rsid w:val="009D359C"/>
    <w:rsid w:val="009D42E8"/>
    <w:rsid w:val="009D51CC"/>
    <w:rsid w:val="009D71E7"/>
    <w:rsid w:val="009D72C8"/>
    <w:rsid w:val="009E04B3"/>
    <w:rsid w:val="009E6C46"/>
    <w:rsid w:val="009F064C"/>
    <w:rsid w:val="009F0678"/>
    <w:rsid w:val="009F1354"/>
    <w:rsid w:val="009F4553"/>
    <w:rsid w:val="009F59EB"/>
    <w:rsid w:val="009F7F1E"/>
    <w:rsid w:val="00A00A5C"/>
    <w:rsid w:val="00A0640F"/>
    <w:rsid w:val="00A07D88"/>
    <w:rsid w:val="00A07F16"/>
    <w:rsid w:val="00A10441"/>
    <w:rsid w:val="00A1169E"/>
    <w:rsid w:val="00A14CBA"/>
    <w:rsid w:val="00A2166C"/>
    <w:rsid w:val="00A21E89"/>
    <w:rsid w:val="00A23FB5"/>
    <w:rsid w:val="00A2699F"/>
    <w:rsid w:val="00A3134F"/>
    <w:rsid w:val="00A315AD"/>
    <w:rsid w:val="00A31B60"/>
    <w:rsid w:val="00A33C38"/>
    <w:rsid w:val="00A3677D"/>
    <w:rsid w:val="00A3787E"/>
    <w:rsid w:val="00A431DA"/>
    <w:rsid w:val="00A43854"/>
    <w:rsid w:val="00A444A8"/>
    <w:rsid w:val="00A45C1E"/>
    <w:rsid w:val="00A46F90"/>
    <w:rsid w:val="00A50220"/>
    <w:rsid w:val="00A522C2"/>
    <w:rsid w:val="00A5278C"/>
    <w:rsid w:val="00A56012"/>
    <w:rsid w:val="00A56907"/>
    <w:rsid w:val="00A56CA3"/>
    <w:rsid w:val="00A57AC6"/>
    <w:rsid w:val="00A626DA"/>
    <w:rsid w:val="00A6322F"/>
    <w:rsid w:val="00A67C03"/>
    <w:rsid w:val="00A67D5B"/>
    <w:rsid w:val="00A7214B"/>
    <w:rsid w:val="00A72ADD"/>
    <w:rsid w:val="00A736C2"/>
    <w:rsid w:val="00A73A68"/>
    <w:rsid w:val="00A749D0"/>
    <w:rsid w:val="00A765E0"/>
    <w:rsid w:val="00A76754"/>
    <w:rsid w:val="00A76C48"/>
    <w:rsid w:val="00A83161"/>
    <w:rsid w:val="00A84244"/>
    <w:rsid w:val="00A8515D"/>
    <w:rsid w:val="00A867E3"/>
    <w:rsid w:val="00A86B94"/>
    <w:rsid w:val="00A90E0F"/>
    <w:rsid w:val="00A91D9F"/>
    <w:rsid w:val="00A91DC1"/>
    <w:rsid w:val="00A92357"/>
    <w:rsid w:val="00A94335"/>
    <w:rsid w:val="00A95694"/>
    <w:rsid w:val="00A96C47"/>
    <w:rsid w:val="00A97182"/>
    <w:rsid w:val="00A97191"/>
    <w:rsid w:val="00A976F6"/>
    <w:rsid w:val="00AA2B3F"/>
    <w:rsid w:val="00AA4194"/>
    <w:rsid w:val="00AA6309"/>
    <w:rsid w:val="00AA7055"/>
    <w:rsid w:val="00AA758B"/>
    <w:rsid w:val="00AB2A0E"/>
    <w:rsid w:val="00AB2CF6"/>
    <w:rsid w:val="00AB2F11"/>
    <w:rsid w:val="00AB4040"/>
    <w:rsid w:val="00AB578D"/>
    <w:rsid w:val="00AB74FD"/>
    <w:rsid w:val="00AC006E"/>
    <w:rsid w:val="00AC00AB"/>
    <w:rsid w:val="00AC20BC"/>
    <w:rsid w:val="00AC228B"/>
    <w:rsid w:val="00AC48A2"/>
    <w:rsid w:val="00AC48D1"/>
    <w:rsid w:val="00AC56BE"/>
    <w:rsid w:val="00AC5727"/>
    <w:rsid w:val="00AC6AE0"/>
    <w:rsid w:val="00AC6D9D"/>
    <w:rsid w:val="00AC7E0D"/>
    <w:rsid w:val="00AD0768"/>
    <w:rsid w:val="00AD388D"/>
    <w:rsid w:val="00AD4530"/>
    <w:rsid w:val="00AD4F1B"/>
    <w:rsid w:val="00AE08C2"/>
    <w:rsid w:val="00AE213F"/>
    <w:rsid w:val="00AE259F"/>
    <w:rsid w:val="00AE2642"/>
    <w:rsid w:val="00AE4CF7"/>
    <w:rsid w:val="00AE59DD"/>
    <w:rsid w:val="00AE78D6"/>
    <w:rsid w:val="00AE7EB7"/>
    <w:rsid w:val="00AF053D"/>
    <w:rsid w:val="00AF18DF"/>
    <w:rsid w:val="00AF3838"/>
    <w:rsid w:val="00AF3C31"/>
    <w:rsid w:val="00AF481A"/>
    <w:rsid w:val="00AF4E75"/>
    <w:rsid w:val="00AF70F5"/>
    <w:rsid w:val="00AF751E"/>
    <w:rsid w:val="00B0161E"/>
    <w:rsid w:val="00B01B1F"/>
    <w:rsid w:val="00B05ACC"/>
    <w:rsid w:val="00B07E86"/>
    <w:rsid w:val="00B10548"/>
    <w:rsid w:val="00B11EEB"/>
    <w:rsid w:val="00B143CC"/>
    <w:rsid w:val="00B2089A"/>
    <w:rsid w:val="00B22211"/>
    <w:rsid w:val="00B2322E"/>
    <w:rsid w:val="00B30E81"/>
    <w:rsid w:val="00B31009"/>
    <w:rsid w:val="00B322CC"/>
    <w:rsid w:val="00B36A6E"/>
    <w:rsid w:val="00B36EED"/>
    <w:rsid w:val="00B4209D"/>
    <w:rsid w:val="00B421E6"/>
    <w:rsid w:val="00B44D28"/>
    <w:rsid w:val="00B50639"/>
    <w:rsid w:val="00B52FF5"/>
    <w:rsid w:val="00B53046"/>
    <w:rsid w:val="00B55915"/>
    <w:rsid w:val="00B60B12"/>
    <w:rsid w:val="00B630FC"/>
    <w:rsid w:val="00B63889"/>
    <w:rsid w:val="00B65468"/>
    <w:rsid w:val="00B67398"/>
    <w:rsid w:val="00B733A1"/>
    <w:rsid w:val="00B803F0"/>
    <w:rsid w:val="00B80C71"/>
    <w:rsid w:val="00B82D4A"/>
    <w:rsid w:val="00B83CFE"/>
    <w:rsid w:val="00B84159"/>
    <w:rsid w:val="00B85765"/>
    <w:rsid w:val="00B85EBE"/>
    <w:rsid w:val="00B8717F"/>
    <w:rsid w:val="00B877DC"/>
    <w:rsid w:val="00B87925"/>
    <w:rsid w:val="00B90713"/>
    <w:rsid w:val="00B919C7"/>
    <w:rsid w:val="00B94E8F"/>
    <w:rsid w:val="00BA03A6"/>
    <w:rsid w:val="00BA1977"/>
    <w:rsid w:val="00BA46E9"/>
    <w:rsid w:val="00BA4A1F"/>
    <w:rsid w:val="00BA553C"/>
    <w:rsid w:val="00BA57CE"/>
    <w:rsid w:val="00BA75AF"/>
    <w:rsid w:val="00BB1A10"/>
    <w:rsid w:val="00BB6C22"/>
    <w:rsid w:val="00BB7106"/>
    <w:rsid w:val="00BC4977"/>
    <w:rsid w:val="00BC52C0"/>
    <w:rsid w:val="00BD108B"/>
    <w:rsid w:val="00BD21A0"/>
    <w:rsid w:val="00BD3733"/>
    <w:rsid w:val="00BD489B"/>
    <w:rsid w:val="00BD5AC0"/>
    <w:rsid w:val="00BE0C02"/>
    <w:rsid w:val="00BE1DDE"/>
    <w:rsid w:val="00BE2D1A"/>
    <w:rsid w:val="00BE58BC"/>
    <w:rsid w:val="00BE62FF"/>
    <w:rsid w:val="00BE6C6F"/>
    <w:rsid w:val="00BF0D90"/>
    <w:rsid w:val="00BF7CF7"/>
    <w:rsid w:val="00C00737"/>
    <w:rsid w:val="00C04F00"/>
    <w:rsid w:val="00C052BA"/>
    <w:rsid w:val="00C06A46"/>
    <w:rsid w:val="00C07618"/>
    <w:rsid w:val="00C10B0E"/>
    <w:rsid w:val="00C122A6"/>
    <w:rsid w:val="00C124C0"/>
    <w:rsid w:val="00C12ECA"/>
    <w:rsid w:val="00C13FCC"/>
    <w:rsid w:val="00C1459C"/>
    <w:rsid w:val="00C14C46"/>
    <w:rsid w:val="00C17E7B"/>
    <w:rsid w:val="00C201E5"/>
    <w:rsid w:val="00C21C94"/>
    <w:rsid w:val="00C22448"/>
    <w:rsid w:val="00C22E94"/>
    <w:rsid w:val="00C2473B"/>
    <w:rsid w:val="00C255FD"/>
    <w:rsid w:val="00C25667"/>
    <w:rsid w:val="00C25B88"/>
    <w:rsid w:val="00C30FDC"/>
    <w:rsid w:val="00C323B4"/>
    <w:rsid w:val="00C328AF"/>
    <w:rsid w:val="00C33679"/>
    <w:rsid w:val="00C35A5F"/>
    <w:rsid w:val="00C40BA0"/>
    <w:rsid w:val="00C47146"/>
    <w:rsid w:val="00C474E2"/>
    <w:rsid w:val="00C555DD"/>
    <w:rsid w:val="00C566DC"/>
    <w:rsid w:val="00C60BFB"/>
    <w:rsid w:val="00C616D5"/>
    <w:rsid w:val="00C620F1"/>
    <w:rsid w:val="00C650C7"/>
    <w:rsid w:val="00C654D0"/>
    <w:rsid w:val="00C65526"/>
    <w:rsid w:val="00C6581E"/>
    <w:rsid w:val="00C65F26"/>
    <w:rsid w:val="00C73077"/>
    <w:rsid w:val="00C7361A"/>
    <w:rsid w:val="00C75046"/>
    <w:rsid w:val="00C775B6"/>
    <w:rsid w:val="00C804F2"/>
    <w:rsid w:val="00C81CC9"/>
    <w:rsid w:val="00C81EEB"/>
    <w:rsid w:val="00C81F48"/>
    <w:rsid w:val="00C8576F"/>
    <w:rsid w:val="00C8704D"/>
    <w:rsid w:val="00C87BF4"/>
    <w:rsid w:val="00C9120C"/>
    <w:rsid w:val="00C91C0A"/>
    <w:rsid w:val="00C91E6D"/>
    <w:rsid w:val="00C939EB"/>
    <w:rsid w:val="00C97CB1"/>
    <w:rsid w:val="00CA0673"/>
    <w:rsid w:val="00CA2744"/>
    <w:rsid w:val="00CA3AB7"/>
    <w:rsid w:val="00CA3BCE"/>
    <w:rsid w:val="00CA7489"/>
    <w:rsid w:val="00CB2700"/>
    <w:rsid w:val="00CB2D3C"/>
    <w:rsid w:val="00CB7DC5"/>
    <w:rsid w:val="00CC129D"/>
    <w:rsid w:val="00CC241D"/>
    <w:rsid w:val="00CC249F"/>
    <w:rsid w:val="00CC32AD"/>
    <w:rsid w:val="00CC6DD3"/>
    <w:rsid w:val="00CC7955"/>
    <w:rsid w:val="00CD13A2"/>
    <w:rsid w:val="00CD2C80"/>
    <w:rsid w:val="00CD536B"/>
    <w:rsid w:val="00CD6132"/>
    <w:rsid w:val="00CD75ED"/>
    <w:rsid w:val="00CE1EC0"/>
    <w:rsid w:val="00CE47FA"/>
    <w:rsid w:val="00CE4E82"/>
    <w:rsid w:val="00CE5506"/>
    <w:rsid w:val="00CE6332"/>
    <w:rsid w:val="00CF350B"/>
    <w:rsid w:val="00CF5E37"/>
    <w:rsid w:val="00CF7446"/>
    <w:rsid w:val="00CF7F14"/>
    <w:rsid w:val="00D00528"/>
    <w:rsid w:val="00D00C35"/>
    <w:rsid w:val="00D04400"/>
    <w:rsid w:val="00D10010"/>
    <w:rsid w:val="00D11326"/>
    <w:rsid w:val="00D1177B"/>
    <w:rsid w:val="00D15213"/>
    <w:rsid w:val="00D16B5C"/>
    <w:rsid w:val="00D2116B"/>
    <w:rsid w:val="00D226C8"/>
    <w:rsid w:val="00D24126"/>
    <w:rsid w:val="00D26588"/>
    <w:rsid w:val="00D27A3E"/>
    <w:rsid w:val="00D30669"/>
    <w:rsid w:val="00D30E2C"/>
    <w:rsid w:val="00D32074"/>
    <w:rsid w:val="00D33D9B"/>
    <w:rsid w:val="00D33F95"/>
    <w:rsid w:val="00D350FB"/>
    <w:rsid w:val="00D359DC"/>
    <w:rsid w:val="00D41161"/>
    <w:rsid w:val="00D45892"/>
    <w:rsid w:val="00D45B31"/>
    <w:rsid w:val="00D51EF0"/>
    <w:rsid w:val="00D56F22"/>
    <w:rsid w:val="00D5718D"/>
    <w:rsid w:val="00D62A24"/>
    <w:rsid w:val="00D658FB"/>
    <w:rsid w:val="00D71FA6"/>
    <w:rsid w:val="00D726FE"/>
    <w:rsid w:val="00D746D3"/>
    <w:rsid w:val="00D75CE3"/>
    <w:rsid w:val="00D82E56"/>
    <w:rsid w:val="00D836F2"/>
    <w:rsid w:val="00D83780"/>
    <w:rsid w:val="00D84165"/>
    <w:rsid w:val="00D852B6"/>
    <w:rsid w:val="00D859C1"/>
    <w:rsid w:val="00D85C7C"/>
    <w:rsid w:val="00D8683A"/>
    <w:rsid w:val="00D95B70"/>
    <w:rsid w:val="00DA028D"/>
    <w:rsid w:val="00DA5749"/>
    <w:rsid w:val="00DA76FA"/>
    <w:rsid w:val="00DA7C60"/>
    <w:rsid w:val="00DB0374"/>
    <w:rsid w:val="00DB1BF9"/>
    <w:rsid w:val="00DB370A"/>
    <w:rsid w:val="00DB52EA"/>
    <w:rsid w:val="00DB5877"/>
    <w:rsid w:val="00DB58A8"/>
    <w:rsid w:val="00DB7325"/>
    <w:rsid w:val="00DB7931"/>
    <w:rsid w:val="00DC0959"/>
    <w:rsid w:val="00DC2B5A"/>
    <w:rsid w:val="00DC2EC4"/>
    <w:rsid w:val="00DD2DFB"/>
    <w:rsid w:val="00DD525B"/>
    <w:rsid w:val="00DD5534"/>
    <w:rsid w:val="00DD5703"/>
    <w:rsid w:val="00DD67DF"/>
    <w:rsid w:val="00DD6A39"/>
    <w:rsid w:val="00DD7119"/>
    <w:rsid w:val="00DD7805"/>
    <w:rsid w:val="00DD7A6D"/>
    <w:rsid w:val="00DE1C62"/>
    <w:rsid w:val="00DE1F0E"/>
    <w:rsid w:val="00DE28E9"/>
    <w:rsid w:val="00DF063E"/>
    <w:rsid w:val="00DF1743"/>
    <w:rsid w:val="00DF1DD9"/>
    <w:rsid w:val="00DF34C7"/>
    <w:rsid w:val="00DF42F4"/>
    <w:rsid w:val="00DF6978"/>
    <w:rsid w:val="00DF69D4"/>
    <w:rsid w:val="00E01A0E"/>
    <w:rsid w:val="00E04733"/>
    <w:rsid w:val="00E10359"/>
    <w:rsid w:val="00E10C89"/>
    <w:rsid w:val="00E1166A"/>
    <w:rsid w:val="00E12FEF"/>
    <w:rsid w:val="00E169AC"/>
    <w:rsid w:val="00E16CC7"/>
    <w:rsid w:val="00E17438"/>
    <w:rsid w:val="00E176A1"/>
    <w:rsid w:val="00E17B4E"/>
    <w:rsid w:val="00E26378"/>
    <w:rsid w:val="00E31843"/>
    <w:rsid w:val="00E337EF"/>
    <w:rsid w:val="00E34F31"/>
    <w:rsid w:val="00E35040"/>
    <w:rsid w:val="00E35D55"/>
    <w:rsid w:val="00E431DB"/>
    <w:rsid w:val="00E43860"/>
    <w:rsid w:val="00E441A8"/>
    <w:rsid w:val="00E44804"/>
    <w:rsid w:val="00E45087"/>
    <w:rsid w:val="00E51472"/>
    <w:rsid w:val="00E51E3B"/>
    <w:rsid w:val="00E5269A"/>
    <w:rsid w:val="00E536DE"/>
    <w:rsid w:val="00E55286"/>
    <w:rsid w:val="00E55B75"/>
    <w:rsid w:val="00E5702B"/>
    <w:rsid w:val="00E57295"/>
    <w:rsid w:val="00E5754F"/>
    <w:rsid w:val="00E577E6"/>
    <w:rsid w:val="00E60065"/>
    <w:rsid w:val="00E63067"/>
    <w:rsid w:val="00E637EB"/>
    <w:rsid w:val="00E66118"/>
    <w:rsid w:val="00E6668C"/>
    <w:rsid w:val="00E708C2"/>
    <w:rsid w:val="00E721F6"/>
    <w:rsid w:val="00E729B8"/>
    <w:rsid w:val="00E82F62"/>
    <w:rsid w:val="00E847A3"/>
    <w:rsid w:val="00E85E32"/>
    <w:rsid w:val="00E8712C"/>
    <w:rsid w:val="00E91110"/>
    <w:rsid w:val="00E92B7F"/>
    <w:rsid w:val="00E930B1"/>
    <w:rsid w:val="00E9355B"/>
    <w:rsid w:val="00E94EFC"/>
    <w:rsid w:val="00E95191"/>
    <w:rsid w:val="00E9617A"/>
    <w:rsid w:val="00E96BE6"/>
    <w:rsid w:val="00E96ED7"/>
    <w:rsid w:val="00EA2B40"/>
    <w:rsid w:val="00EA32A2"/>
    <w:rsid w:val="00EA473D"/>
    <w:rsid w:val="00EA5B5D"/>
    <w:rsid w:val="00EA63F8"/>
    <w:rsid w:val="00EA738E"/>
    <w:rsid w:val="00EA7C18"/>
    <w:rsid w:val="00EB0CEC"/>
    <w:rsid w:val="00EB1016"/>
    <w:rsid w:val="00EB1895"/>
    <w:rsid w:val="00EB3BD9"/>
    <w:rsid w:val="00EB4385"/>
    <w:rsid w:val="00EB503C"/>
    <w:rsid w:val="00EB5FDC"/>
    <w:rsid w:val="00EB7FD9"/>
    <w:rsid w:val="00EC0485"/>
    <w:rsid w:val="00EC1A6C"/>
    <w:rsid w:val="00EC28D4"/>
    <w:rsid w:val="00EC45A5"/>
    <w:rsid w:val="00EC4B2B"/>
    <w:rsid w:val="00ED0657"/>
    <w:rsid w:val="00ED1DCE"/>
    <w:rsid w:val="00ED1F76"/>
    <w:rsid w:val="00ED2D5E"/>
    <w:rsid w:val="00ED51E6"/>
    <w:rsid w:val="00ED7B35"/>
    <w:rsid w:val="00ED7CE5"/>
    <w:rsid w:val="00EE2DBE"/>
    <w:rsid w:val="00EE3BAA"/>
    <w:rsid w:val="00EE3E67"/>
    <w:rsid w:val="00EE4A7E"/>
    <w:rsid w:val="00EE7A94"/>
    <w:rsid w:val="00EF133F"/>
    <w:rsid w:val="00EF39A5"/>
    <w:rsid w:val="00EF68E1"/>
    <w:rsid w:val="00F00277"/>
    <w:rsid w:val="00F040DB"/>
    <w:rsid w:val="00F04A08"/>
    <w:rsid w:val="00F05A27"/>
    <w:rsid w:val="00F103E2"/>
    <w:rsid w:val="00F12163"/>
    <w:rsid w:val="00F13035"/>
    <w:rsid w:val="00F14F71"/>
    <w:rsid w:val="00F15EBE"/>
    <w:rsid w:val="00F15EC4"/>
    <w:rsid w:val="00F210AA"/>
    <w:rsid w:val="00F22347"/>
    <w:rsid w:val="00F2295B"/>
    <w:rsid w:val="00F231E3"/>
    <w:rsid w:val="00F248F7"/>
    <w:rsid w:val="00F2792B"/>
    <w:rsid w:val="00F3148E"/>
    <w:rsid w:val="00F3217A"/>
    <w:rsid w:val="00F3654F"/>
    <w:rsid w:val="00F37F82"/>
    <w:rsid w:val="00F41816"/>
    <w:rsid w:val="00F47E6F"/>
    <w:rsid w:val="00F508B2"/>
    <w:rsid w:val="00F52349"/>
    <w:rsid w:val="00F525F0"/>
    <w:rsid w:val="00F52D85"/>
    <w:rsid w:val="00F542A6"/>
    <w:rsid w:val="00F54916"/>
    <w:rsid w:val="00F55049"/>
    <w:rsid w:val="00F57C98"/>
    <w:rsid w:val="00F60F7B"/>
    <w:rsid w:val="00F63E5D"/>
    <w:rsid w:val="00F6408C"/>
    <w:rsid w:val="00F65A33"/>
    <w:rsid w:val="00F672DB"/>
    <w:rsid w:val="00F679CB"/>
    <w:rsid w:val="00F7164E"/>
    <w:rsid w:val="00F723AE"/>
    <w:rsid w:val="00F728F3"/>
    <w:rsid w:val="00F72C43"/>
    <w:rsid w:val="00F73708"/>
    <w:rsid w:val="00F80162"/>
    <w:rsid w:val="00F80727"/>
    <w:rsid w:val="00F83221"/>
    <w:rsid w:val="00F83A0F"/>
    <w:rsid w:val="00F84895"/>
    <w:rsid w:val="00F87083"/>
    <w:rsid w:val="00F87A6B"/>
    <w:rsid w:val="00F91875"/>
    <w:rsid w:val="00F9360F"/>
    <w:rsid w:val="00F944DB"/>
    <w:rsid w:val="00F94990"/>
    <w:rsid w:val="00F971D7"/>
    <w:rsid w:val="00F97946"/>
    <w:rsid w:val="00FA1E95"/>
    <w:rsid w:val="00FA2F08"/>
    <w:rsid w:val="00FA5576"/>
    <w:rsid w:val="00FA6DEB"/>
    <w:rsid w:val="00FA6EF4"/>
    <w:rsid w:val="00FB084B"/>
    <w:rsid w:val="00FB1EDD"/>
    <w:rsid w:val="00FB25FF"/>
    <w:rsid w:val="00FB3784"/>
    <w:rsid w:val="00FB623D"/>
    <w:rsid w:val="00FC208F"/>
    <w:rsid w:val="00FC2B07"/>
    <w:rsid w:val="00FC340B"/>
    <w:rsid w:val="00FC3E9E"/>
    <w:rsid w:val="00FC3F3E"/>
    <w:rsid w:val="00FC4E2A"/>
    <w:rsid w:val="00FC5CC8"/>
    <w:rsid w:val="00FD02B3"/>
    <w:rsid w:val="00FD0DA6"/>
    <w:rsid w:val="00FD5BF4"/>
    <w:rsid w:val="00FD7C27"/>
    <w:rsid w:val="00FD7E05"/>
    <w:rsid w:val="00FE0FC6"/>
    <w:rsid w:val="00FE25F9"/>
    <w:rsid w:val="00FE396E"/>
    <w:rsid w:val="00FE4E93"/>
    <w:rsid w:val="00FE5588"/>
    <w:rsid w:val="00FE61B9"/>
    <w:rsid w:val="00FE65A0"/>
    <w:rsid w:val="00FE73E7"/>
    <w:rsid w:val="00FF04BC"/>
    <w:rsid w:val="00FF09C0"/>
    <w:rsid w:val="00FF1701"/>
    <w:rsid w:val="00FF3915"/>
    <w:rsid w:val="00FF75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65A4B1"/>
  <w15:docId w15:val="{D206FD71-CF47-4ED1-B9AE-786616C1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E1"/>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35E1"/>
    <w:pPr>
      <w:tabs>
        <w:tab w:val="center" w:pos="4320"/>
        <w:tab w:val="right" w:pos="8640"/>
      </w:tabs>
    </w:pPr>
  </w:style>
  <w:style w:type="character" w:customStyle="1" w:styleId="HeaderChar">
    <w:name w:val="Header Char"/>
    <w:basedOn w:val="DefaultParagraphFont"/>
    <w:link w:val="Header"/>
    <w:uiPriority w:val="99"/>
    <w:rsid w:val="003B35E1"/>
    <w:rPr>
      <w:rFonts w:ascii="Calibri" w:eastAsia="Calibri" w:hAnsi="Calibri" w:cs="Arial"/>
      <w:lang w:val="en-GB"/>
    </w:rPr>
  </w:style>
  <w:style w:type="character" w:styleId="Hyperlink">
    <w:name w:val="Hyperlink"/>
    <w:basedOn w:val="DefaultParagraphFont"/>
    <w:unhideWhenUsed/>
    <w:rsid w:val="003B35E1"/>
    <w:rPr>
      <w:color w:val="0000FF" w:themeColor="hyperlink"/>
      <w:u w:val="single"/>
    </w:rPr>
  </w:style>
  <w:style w:type="paragraph" w:customStyle="1" w:styleId="default">
    <w:name w:val="default"/>
    <w:basedOn w:val="Normal"/>
    <w:rsid w:val="003B35E1"/>
    <w:pPr>
      <w:spacing w:after="0" w:line="240" w:lineRule="auto"/>
    </w:pPr>
    <w:rPr>
      <w:rFonts w:ascii="Times New Roman" w:eastAsiaTheme="minorHAnsi" w:hAnsi="Times New Roman" w:cs="Times New Roman"/>
      <w:sz w:val="24"/>
      <w:szCs w:val="24"/>
      <w:lang w:val="en-US"/>
    </w:rPr>
  </w:style>
  <w:style w:type="paragraph" w:styleId="BalloonText">
    <w:name w:val="Balloon Text"/>
    <w:basedOn w:val="Normal"/>
    <w:link w:val="BalloonTextChar"/>
    <w:uiPriority w:val="99"/>
    <w:semiHidden/>
    <w:unhideWhenUsed/>
    <w:rsid w:val="00E70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8C2"/>
    <w:rPr>
      <w:rFonts w:ascii="Tahoma" w:eastAsia="Calibri" w:hAnsi="Tahoma" w:cs="Tahoma"/>
      <w:sz w:val="16"/>
      <w:szCs w:val="16"/>
      <w:lang w:val="en-GB"/>
    </w:rPr>
  </w:style>
  <w:style w:type="paragraph" w:styleId="Footer">
    <w:name w:val="footer"/>
    <w:basedOn w:val="Normal"/>
    <w:link w:val="FooterChar"/>
    <w:uiPriority w:val="99"/>
    <w:unhideWhenUsed/>
    <w:rsid w:val="005E0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1A"/>
    <w:rPr>
      <w:rFonts w:ascii="Calibri" w:eastAsia="Calibri" w:hAnsi="Calibri" w:cs="Arial"/>
      <w:lang w:val="en-GB"/>
    </w:rPr>
  </w:style>
  <w:style w:type="paragraph" w:customStyle="1" w:styleId="xmsonormal">
    <w:name w:val="x_msonormal"/>
    <w:basedOn w:val="Normal"/>
    <w:rsid w:val="00617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81CC9"/>
    <w:pPr>
      <w:spacing w:after="0" w:line="240" w:lineRule="auto"/>
      <w:ind w:left="720"/>
    </w:pPr>
    <w:rPr>
      <w:rFonts w:eastAsiaTheme="minorHAnsi" w:cs="Times New Roman"/>
      <w:lang w:val="en-US"/>
    </w:rPr>
  </w:style>
  <w:style w:type="character" w:styleId="CommentReference">
    <w:name w:val="annotation reference"/>
    <w:basedOn w:val="DefaultParagraphFont"/>
    <w:uiPriority w:val="99"/>
    <w:semiHidden/>
    <w:unhideWhenUsed/>
    <w:rsid w:val="00C81CC9"/>
    <w:rPr>
      <w:sz w:val="16"/>
      <w:szCs w:val="16"/>
    </w:rPr>
  </w:style>
  <w:style w:type="paragraph" w:styleId="CommentText">
    <w:name w:val="annotation text"/>
    <w:basedOn w:val="Normal"/>
    <w:link w:val="CommentTextChar"/>
    <w:uiPriority w:val="99"/>
    <w:semiHidden/>
    <w:unhideWhenUsed/>
    <w:rsid w:val="00C81CC9"/>
    <w:pPr>
      <w:spacing w:line="240" w:lineRule="auto"/>
    </w:pPr>
    <w:rPr>
      <w:sz w:val="20"/>
      <w:szCs w:val="20"/>
    </w:rPr>
  </w:style>
  <w:style w:type="character" w:customStyle="1" w:styleId="CommentTextChar">
    <w:name w:val="Comment Text Char"/>
    <w:basedOn w:val="DefaultParagraphFont"/>
    <w:link w:val="CommentText"/>
    <w:uiPriority w:val="99"/>
    <w:semiHidden/>
    <w:rsid w:val="00C81CC9"/>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C81CC9"/>
    <w:rPr>
      <w:b/>
      <w:bCs/>
    </w:rPr>
  </w:style>
  <w:style w:type="character" w:customStyle="1" w:styleId="CommentSubjectChar">
    <w:name w:val="Comment Subject Char"/>
    <w:basedOn w:val="CommentTextChar"/>
    <w:link w:val="CommentSubject"/>
    <w:uiPriority w:val="99"/>
    <w:semiHidden/>
    <w:rsid w:val="00C81CC9"/>
    <w:rPr>
      <w:rFonts w:ascii="Calibri" w:eastAsia="Calibri" w:hAnsi="Calibri" w:cs="Arial"/>
      <w:b/>
      <w:bCs/>
      <w:sz w:val="20"/>
      <w:szCs w:val="20"/>
      <w:lang w:val="en-GB"/>
    </w:rPr>
  </w:style>
  <w:style w:type="paragraph" w:customStyle="1" w:styleId="xmsolistparagraph">
    <w:name w:val="x_msolistparagraph"/>
    <w:basedOn w:val="Normal"/>
    <w:rsid w:val="008E7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183486"/>
  </w:style>
  <w:style w:type="character" w:styleId="Emphasis">
    <w:name w:val="Emphasis"/>
    <w:basedOn w:val="DefaultParagraphFont"/>
    <w:uiPriority w:val="20"/>
    <w:qFormat/>
    <w:rsid w:val="00183486"/>
    <w:rPr>
      <w:i/>
      <w:iCs/>
    </w:rPr>
  </w:style>
  <w:style w:type="paragraph" w:styleId="PlainText">
    <w:name w:val="Plain Text"/>
    <w:basedOn w:val="Normal"/>
    <w:link w:val="PlainTextChar"/>
    <w:uiPriority w:val="99"/>
    <w:semiHidden/>
    <w:unhideWhenUsed/>
    <w:rsid w:val="001404E0"/>
    <w:pPr>
      <w:spacing w:after="0"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semiHidden/>
    <w:rsid w:val="001404E0"/>
    <w:rPr>
      <w:rFonts w:ascii="Consolas" w:hAnsi="Consolas"/>
      <w:sz w:val="21"/>
      <w:szCs w:val="21"/>
    </w:rPr>
  </w:style>
  <w:style w:type="paragraph" w:customStyle="1" w:styleId="CM3">
    <w:name w:val="CM3"/>
    <w:basedOn w:val="Normal"/>
    <w:next w:val="Normal"/>
    <w:rsid w:val="001404E0"/>
    <w:pPr>
      <w:widowControl w:val="0"/>
      <w:autoSpaceDE w:val="0"/>
      <w:autoSpaceDN w:val="0"/>
      <w:adjustRightInd w:val="0"/>
      <w:spacing w:after="0" w:line="346" w:lineRule="atLeast"/>
    </w:pPr>
    <w:rPr>
      <w:rFonts w:ascii="Arial" w:eastAsia="Times New Roman" w:hAnsi="Arial" w:cs="Times New Roman"/>
      <w:sz w:val="24"/>
      <w:szCs w:val="24"/>
      <w:lang w:val="en-US"/>
    </w:rPr>
  </w:style>
  <w:style w:type="paragraph" w:styleId="Revision">
    <w:name w:val="Revision"/>
    <w:hidden/>
    <w:uiPriority w:val="99"/>
    <w:semiHidden/>
    <w:rsid w:val="0077700E"/>
    <w:pPr>
      <w:spacing w:after="0" w:line="240" w:lineRule="auto"/>
    </w:pPr>
    <w:rPr>
      <w:rFonts w:ascii="Calibri" w:eastAsia="Calibri" w:hAnsi="Calibri" w:cs="Arial"/>
      <w:lang w:val="en-GB"/>
    </w:rPr>
  </w:style>
  <w:style w:type="paragraph" w:styleId="FootnoteText">
    <w:name w:val="footnote text"/>
    <w:basedOn w:val="Normal"/>
    <w:link w:val="FootnoteTextChar"/>
    <w:uiPriority w:val="99"/>
    <w:semiHidden/>
    <w:unhideWhenUsed/>
    <w:rsid w:val="00295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07D"/>
    <w:rPr>
      <w:rFonts w:ascii="Calibri" w:eastAsia="Calibri" w:hAnsi="Calibri" w:cs="Arial"/>
      <w:sz w:val="20"/>
      <w:szCs w:val="20"/>
      <w:lang w:val="en-GB"/>
    </w:rPr>
  </w:style>
  <w:style w:type="character" w:styleId="FootnoteReference">
    <w:name w:val="footnote reference"/>
    <w:basedOn w:val="DefaultParagraphFont"/>
    <w:uiPriority w:val="99"/>
    <w:semiHidden/>
    <w:unhideWhenUsed/>
    <w:rsid w:val="00295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5903">
      <w:bodyDiv w:val="1"/>
      <w:marLeft w:val="0"/>
      <w:marRight w:val="0"/>
      <w:marTop w:val="0"/>
      <w:marBottom w:val="0"/>
      <w:divBdr>
        <w:top w:val="none" w:sz="0" w:space="0" w:color="auto"/>
        <w:left w:val="none" w:sz="0" w:space="0" w:color="auto"/>
        <w:bottom w:val="none" w:sz="0" w:space="0" w:color="auto"/>
        <w:right w:val="none" w:sz="0" w:space="0" w:color="auto"/>
      </w:divBdr>
    </w:div>
    <w:div w:id="111215214">
      <w:bodyDiv w:val="1"/>
      <w:marLeft w:val="0"/>
      <w:marRight w:val="0"/>
      <w:marTop w:val="0"/>
      <w:marBottom w:val="0"/>
      <w:divBdr>
        <w:top w:val="none" w:sz="0" w:space="0" w:color="auto"/>
        <w:left w:val="none" w:sz="0" w:space="0" w:color="auto"/>
        <w:bottom w:val="none" w:sz="0" w:space="0" w:color="auto"/>
        <w:right w:val="none" w:sz="0" w:space="0" w:color="auto"/>
      </w:divBdr>
    </w:div>
    <w:div w:id="150103152">
      <w:bodyDiv w:val="1"/>
      <w:marLeft w:val="0"/>
      <w:marRight w:val="0"/>
      <w:marTop w:val="0"/>
      <w:marBottom w:val="0"/>
      <w:divBdr>
        <w:top w:val="none" w:sz="0" w:space="0" w:color="auto"/>
        <w:left w:val="none" w:sz="0" w:space="0" w:color="auto"/>
        <w:bottom w:val="none" w:sz="0" w:space="0" w:color="auto"/>
        <w:right w:val="none" w:sz="0" w:space="0" w:color="auto"/>
      </w:divBdr>
    </w:div>
    <w:div w:id="172501363">
      <w:bodyDiv w:val="1"/>
      <w:marLeft w:val="0"/>
      <w:marRight w:val="0"/>
      <w:marTop w:val="0"/>
      <w:marBottom w:val="0"/>
      <w:divBdr>
        <w:top w:val="none" w:sz="0" w:space="0" w:color="auto"/>
        <w:left w:val="none" w:sz="0" w:space="0" w:color="auto"/>
        <w:bottom w:val="none" w:sz="0" w:space="0" w:color="auto"/>
        <w:right w:val="none" w:sz="0" w:space="0" w:color="auto"/>
      </w:divBdr>
    </w:div>
    <w:div w:id="179928157">
      <w:bodyDiv w:val="1"/>
      <w:marLeft w:val="0"/>
      <w:marRight w:val="0"/>
      <w:marTop w:val="0"/>
      <w:marBottom w:val="0"/>
      <w:divBdr>
        <w:top w:val="none" w:sz="0" w:space="0" w:color="auto"/>
        <w:left w:val="none" w:sz="0" w:space="0" w:color="auto"/>
        <w:bottom w:val="none" w:sz="0" w:space="0" w:color="auto"/>
        <w:right w:val="none" w:sz="0" w:space="0" w:color="auto"/>
      </w:divBdr>
    </w:div>
    <w:div w:id="192351207">
      <w:bodyDiv w:val="1"/>
      <w:marLeft w:val="0"/>
      <w:marRight w:val="0"/>
      <w:marTop w:val="0"/>
      <w:marBottom w:val="0"/>
      <w:divBdr>
        <w:top w:val="none" w:sz="0" w:space="0" w:color="auto"/>
        <w:left w:val="none" w:sz="0" w:space="0" w:color="auto"/>
        <w:bottom w:val="none" w:sz="0" w:space="0" w:color="auto"/>
        <w:right w:val="none" w:sz="0" w:space="0" w:color="auto"/>
      </w:divBdr>
    </w:div>
    <w:div w:id="237905491">
      <w:bodyDiv w:val="1"/>
      <w:marLeft w:val="0"/>
      <w:marRight w:val="0"/>
      <w:marTop w:val="0"/>
      <w:marBottom w:val="0"/>
      <w:divBdr>
        <w:top w:val="none" w:sz="0" w:space="0" w:color="auto"/>
        <w:left w:val="none" w:sz="0" w:space="0" w:color="auto"/>
        <w:bottom w:val="none" w:sz="0" w:space="0" w:color="auto"/>
        <w:right w:val="none" w:sz="0" w:space="0" w:color="auto"/>
      </w:divBdr>
    </w:div>
    <w:div w:id="285890461">
      <w:bodyDiv w:val="1"/>
      <w:marLeft w:val="0"/>
      <w:marRight w:val="0"/>
      <w:marTop w:val="0"/>
      <w:marBottom w:val="0"/>
      <w:divBdr>
        <w:top w:val="none" w:sz="0" w:space="0" w:color="auto"/>
        <w:left w:val="none" w:sz="0" w:space="0" w:color="auto"/>
        <w:bottom w:val="none" w:sz="0" w:space="0" w:color="auto"/>
        <w:right w:val="none" w:sz="0" w:space="0" w:color="auto"/>
      </w:divBdr>
    </w:div>
    <w:div w:id="294793744">
      <w:bodyDiv w:val="1"/>
      <w:marLeft w:val="0"/>
      <w:marRight w:val="0"/>
      <w:marTop w:val="0"/>
      <w:marBottom w:val="0"/>
      <w:divBdr>
        <w:top w:val="none" w:sz="0" w:space="0" w:color="auto"/>
        <w:left w:val="none" w:sz="0" w:space="0" w:color="auto"/>
        <w:bottom w:val="none" w:sz="0" w:space="0" w:color="auto"/>
        <w:right w:val="none" w:sz="0" w:space="0" w:color="auto"/>
      </w:divBdr>
    </w:div>
    <w:div w:id="301815247">
      <w:bodyDiv w:val="1"/>
      <w:marLeft w:val="0"/>
      <w:marRight w:val="0"/>
      <w:marTop w:val="0"/>
      <w:marBottom w:val="0"/>
      <w:divBdr>
        <w:top w:val="none" w:sz="0" w:space="0" w:color="auto"/>
        <w:left w:val="none" w:sz="0" w:space="0" w:color="auto"/>
        <w:bottom w:val="none" w:sz="0" w:space="0" w:color="auto"/>
        <w:right w:val="none" w:sz="0" w:space="0" w:color="auto"/>
      </w:divBdr>
      <w:divsChild>
        <w:div w:id="389966476">
          <w:marLeft w:val="0"/>
          <w:marRight w:val="0"/>
          <w:marTop w:val="0"/>
          <w:marBottom w:val="0"/>
          <w:divBdr>
            <w:top w:val="none" w:sz="0" w:space="0" w:color="auto"/>
            <w:left w:val="none" w:sz="0" w:space="0" w:color="auto"/>
            <w:bottom w:val="none" w:sz="0" w:space="0" w:color="auto"/>
            <w:right w:val="none" w:sz="0" w:space="0" w:color="auto"/>
          </w:divBdr>
          <w:divsChild>
            <w:div w:id="1104615019">
              <w:marLeft w:val="0"/>
              <w:marRight w:val="0"/>
              <w:marTop w:val="0"/>
              <w:marBottom w:val="0"/>
              <w:divBdr>
                <w:top w:val="none" w:sz="0" w:space="0" w:color="auto"/>
                <w:left w:val="none" w:sz="0" w:space="0" w:color="auto"/>
                <w:bottom w:val="none" w:sz="0" w:space="0" w:color="auto"/>
                <w:right w:val="none" w:sz="0" w:space="0" w:color="auto"/>
              </w:divBdr>
              <w:divsChild>
                <w:div w:id="487285101">
                  <w:marLeft w:val="0"/>
                  <w:marRight w:val="0"/>
                  <w:marTop w:val="0"/>
                  <w:marBottom w:val="0"/>
                  <w:divBdr>
                    <w:top w:val="none" w:sz="0" w:space="0" w:color="auto"/>
                    <w:left w:val="none" w:sz="0" w:space="0" w:color="auto"/>
                    <w:bottom w:val="none" w:sz="0" w:space="0" w:color="auto"/>
                    <w:right w:val="none" w:sz="0" w:space="0" w:color="auto"/>
                  </w:divBdr>
                  <w:divsChild>
                    <w:div w:id="1173569818">
                      <w:marLeft w:val="0"/>
                      <w:marRight w:val="0"/>
                      <w:marTop w:val="0"/>
                      <w:marBottom w:val="0"/>
                      <w:divBdr>
                        <w:top w:val="none" w:sz="0" w:space="0" w:color="auto"/>
                        <w:left w:val="none" w:sz="0" w:space="0" w:color="auto"/>
                        <w:bottom w:val="none" w:sz="0" w:space="0" w:color="auto"/>
                        <w:right w:val="none" w:sz="0" w:space="0" w:color="auto"/>
                      </w:divBdr>
                      <w:divsChild>
                        <w:div w:id="1368876358">
                          <w:marLeft w:val="0"/>
                          <w:marRight w:val="0"/>
                          <w:marTop w:val="0"/>
                          <w:marBottom w:val="0"/>
                          <w:divBdr>
                            <w:top w:val="none" w:sz="0" w:space="0" w:color="auto"/>
                            <w:left w:val="none" w:sz="0" w:space="0" w:color="auto"/>
                            <w:bottom w:val="none" w:sz="0" w:space="0" w:color="auto"/>
                            <w:right w:val="none" w:sz="0" w:space="0" w:color="auto"/>
                          </w:divBdr>
                          <w:divsChild>
                            <w:div w:id="2133788348">
                              <w:marLeft w:val="0"/>
                              <w:marRight w:val="0"/>
                              <w:marTop w:val="0"/>
                              <w:marBottom w:val="0"/>
                              <w:divBdr>
                                <w:top w:val="none" w:sz="0" w:space="0" w:color="auto"/>
                                <w:left w:val="none" w:sz="0" w:space="0" w:color="auto"/>
                                <w:bottom w:val="none" w:sz="0" w:space="0" w:color="auto"/>
                                <w:right w:val="none" w:sz="0" w:space="0" w:color="auto"/>
                              </w:divBdr>
                              <w:divsChild>
                                <w:div w:id="908002991">
                                  <w:marLeft w:val="0"/>
                                  <w:marRight w:val="0"/>
                                  <w:marTop w:val="0"/>
                                  <w:marBottom w:val="0"/>
                                  <w:divBdr>
                                    <w:top w:val="none" w:sz="0" w:space="0" w:color="auto"/>
                                    <w:left w:val="none" w:sz="0" w:space="0" w:color="auto"/>
                                    <w:bottom w:val="none" w:sz="0" w:space="0" w:color="auto"/>
                                    <w:right w:val="none" w:sz="0" w:space="0" w:color="auto"/>
                                  </w:divBdr>
                                  <w:divsChild>
                                    <w:div w:id="1585336387">
                                      <w:marLeft w:val="60"/>
                                      <w:marRight w:val="0"/>
                                      <w:marTop w:val="0"/>
                                      <w:marBottom w:val="0"/>
                                      <w:divBdr>
                                        <w:top w:val="none" w:sz="0" w:space="0" w:color="auto"/>
                                        <w:left w:val="none" w:sz="0" w:space="0" w:color="auto"/>
                                        <w:bottom w:val="none" w:sz="0" w:space="0" w:color="auto"/>
                                        <w:right w:val="none" w:sz="0" w:space="0" w:color="auto"/>
                                      </w:divBdr>
                                      <w:divsChild>
                                        <w:div w:id="329605493">
                                          <w:marLeft w:val="0"/>
                                          <w:marRight w:val="0"/>
                                          <w:marTop w:val="0"/>
                                          <w:marBottom w:val="0"/>
                                          <w:divBdr>
                                            <w:top w:val="none" w:sz="0" w:space="0" w:color="auto"/>
                                            <w:left w:val="none" w:sz="0" w:space="0" w:color="auto"/>
                                            <w:bottom w:val="none" w:sz="0" w:space="0" w:color="auto"/>
                                            <w:right w:val="none" w:sz="0" w:space="0" w:color="auto"/>
                                          </w:divBdr>
                                          <w:divsChild>
                                            <w:div w:id="1591769824">
                                              <w:marLeft w:val="0"/>
                                              <w:marRight w:val="0"/>
                                              <w:marTop w:val="0"/>
                                              <w:marBottom w:val="120"/>
                                              <w:divBdr>
                                                <w:top w:val="single" w:sz="6" w:space="0" w:color="F5F5F5"/>
                                                <w:left w:val="single" w:sz="6" w:space="0" w:color="F5F5F5"/>
                                                <w:bottom w:val="single" w:sz="6" w:space="0" w:color="F5F5F5"/>
                                                <w:right w:val="single" w:sz="6" w:space="0" w:color="F5F5F5"/>
                                              </w:divBdr>
                                              <w:divsChild>
                                                <w:div w:id="384525974">
                                                  <w:marLeft w:val="0"/>
                                                  <w:marRight w:val="0"/>
                                                  <w:marTop w:val="0"/>
                                                  <w:marBottom w:val="0"/>
                                                  <w:divBdr>
                                                    <w:top w:val="none" w:sz="0" w:space="0" w:color="auto"/>
                                                    <w:left w:val="none" w:sz="0" w:space="0" w:color="auto"/>
                                                    <w:bottom w:val="none" w:sz="0" w:space="0" w:color="auto"/>
                                                    <w:right w:val="none" w:sz="0" w:space="0" w:color="auto"/>
                                                  </w:divBdr>
                                                  <w:divsChild>
                                                    <w:div w:id="1021274023">
                                                      <w:marLeft w:val="0"/>
                                                      <w:marRight w:val="0"/>
                                                      <w:marTop w:val="0"/>
                                                      <w:marBottom w:val="0"/>
                                                      <w:divBdr>
                                                        <w:top w:val="none" w:sz="0" w:space="0" w:color="auto"/>
                                                        <w:left w:val="none" w:sz="0" w:space="0" w:color="auto"/>
                                                        <w:bottom w:val="none" w:sz="0" w:space="0" w:color="auto"/>
                                                        <w:right w:val="none" w:sz="0" w:space="0" w:color="auto"/>
                                                      </w:divBdr>
                                                    </w:div>
                                                  </w:divsChild>
                                                </w:div>
                                                <w:div w:id="812912834">
                                                  <w:marLeft w:val="0"/>
                                                  <w:marRight w:val="0"/>
                                                  <w:marTop w:val="0"/>
                                                  <w:marBottom w:val="0"/>
                                                  <w:divBdr>
                                                    <w:top w:val="none" w:sz="0" w:space="0" w:color="auto"/>
                                                    <w:left w:val="none" w:sz="0" w:space="0" w:color="auto"/>
                                                    <w:bottom w:val="none" w:sz="0" w:space="0" w:color="auto"/>
                                                    <w:right w:val="none" w:sz="0" w:space="0" w:color="auto"/>
                                                  </w:divBdr>
                                                  <w:divsChild>
                                                    <w:div w:id="10254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332176">
      <w:bodyDiv w:val="1"/>
      <w:marLeft w:val="0"/>
      <w:marRight w:val="0"/>
      <w:marTop w:val="0"/>
      <w:marBottom w:val="0"/>
      <w:divBdr>
        <w:top w:val="none" w:sz="0" w:space="0" w:color="auto"/>
        <w:left w:val="none" w:sz="0" w:space="0" w:color="auto"/>
        <w:bottom w:val="none" w:sz="0" w:space="0" w:color="auto"/>
        <w:right w:val="none" w:sz="0" w:space="0" w:color="auto"/>
      </w:divBdr>
    </w:div>
    <w:div w:id="520894398">
      <w:bodyDiv w:val="1"/>
      <w:marLeft w:val="0"/>
      <w:marRight w:val="0"/>
      <w:marTop w:val="0"/>
      <w:marBottom w:val="0"/>
      <w:divBdr>
        <w:top w:val="none" w:sz="0" w:space="0" w:color="auto"/>
        <w:left w:val="none" w:sz="0" w:space="0" w:color="auto"/>
        <w:bottom w:val="none" w:sz="0" w:space="0" w:color="auto"/>
        <w:right w:val="none" w:sz="0" w:space="0" w:color="auto"/>
      </w:divBdr>
    </w:div>
    <w:div w:id="628706324">
      <w:bodyDiv w:val="1"/>
      <w:marLeft w:val="0"/>
      <w:marRight w:val="0"/>
      <w:marTop w:val="0"/>
      <w:marBottom w:val="0"/>
      <w:divBdr>
        <w:top w:val="none" w:sz="0" w:space="0" w:color="auto"/>
        <w:left w:val="none" w:sz="0" w:space="0" w:color="auto"/>
        <w:bottom w:val="none" w:sz="0" w:space="0" w:color="auto"/>
        <w:right w:val="none" w:sz="0" w:space="0" w:color="auto"/>
      </w:divBdr>
    </w:div>
    <w:div w:id="661205224">
      <w:bodyDiv w:val="1"/>
      <w:marLeft w:val="0"/>
      <w:marRight w:val="0"/>
      <w:marTop w:val="0"/>
      <w:marBottom w:val="0"/>
      <w:divBdr>
        <w:top w:val="none" w:sz="0" w:space="0" w:color="auto"/>
        <w:left w:val="none" w:sz="0" w:space="0" w:color="auto"/>
        <w:bottom w:val="none" w:sz="0" w:space="0" w:color="auto"/>
        <w:right w:val="none" w:sz="0" w:space="0" w:color="auto"/>
      </w:divBdr>
    </w:div>
    <w:div w:id="676077824">
      <w:bodyDiv w:val="1"/>
      <w:marLeft w:val="0"/>
      <w:marRight w:val="0"/>
      <w:marTop w:val="0"/>
      <w:marBottom w:val="0"/>
      <w:divBdr>
        <w:top w:val="none" w:sz="0" w:space="0" w:color="auto"/>
        <w:left w:val="none" w:sz="0" w:space="0" w:color="auto"/>
        <w:bottom w:val="none" w:sz="0" w:space="0" w:color="auto"/>
        <w:right w:val="none" w:sz="0" w:space="0" w:color="auto"/>
      </w:divBdr>
    </w:div>
    <w:div w:id="751009527">
      <w:bodyDiv w:val="1"/>
      <w:marLeft w:val="0"/>
      <w:marRight w:val="0"/>
      <w:marTop w:val="0"/>
      <w:marBottom w:val="0"/>
      <w:divBdr>
        <w:top w:val="none" w:sz="0" w:space="0" w:color="auto"/>
        <w:left w:val="none" w:sz="0" w:space="0" w:color="auto"/>
        <w:bottom w:val="none" w:sz="0" w:space="0" w:color="auto"/>
        <w:right w:val="none" w:sz="0" w:space="0" w:color="auto"/>
      </w:divBdr>
    </w:div>
    <w:div w:id="794059021">
      <w:bodyDiv w:val="1"/>
      <w:marLeft w:val="0"/>
      <w:marRight w:val="0"/>
      <w:marTop w:val="0"/>
      <w:marBottom w:val="0"/>
      <w:divBdr>
        <w:top w:val="none" w:sz="0" w:space="0" w:color="auto"/>
        <w:left w:val="none" w:sz="0" w:space="0" w:color="auto"/>
        <w:bottom w:val="none" w:sz="0" w:space="0" w:color="auto"/>
        <w:right w:val="none" w:sz="0" w:space="0" w:color="auto"/>
      </w:divBdr>
    </w:div>
    <w:div w:id="848832491">
      <w:bodyDiv w:val="1"/>
      <w:marLeft w:val="0"/>
      <w:marRight w:val="0"/>
      <w:marTop w:val="0"/>
      <w:marBottom w:val="0"/>
      <w:divBdr>
        <w:top w:val="none" w:sz="0" w:space="0" w:color="auto"/>
        <w:left w:val="none" w:sz="0" w:space="0" w:color="auto"/>
        <w:bottom w:val="none" w:sz="0" w:space="0" w:color="auto"/>
        <w:right w:val="none" w:sz="0" w:space="0" w:color="auto"/>
      </w:divBdr>
    </w:div>
    <w:div w:id="908074190">
      <w:bodyDiv w:val="1"/>
      <w:marLeft w:val="0"/>
      <w:marRight w:val="0"/>
      <w:marTop w:val="0"/>
      <w:marBottom w:val="0"/>
      <w:divBdr>
        <w:top w:val="none" w:sz="0" w:space="0" w:color="auto"/>
        <w:left w:val="none" w:sz="0" w:space="0" w:color="auto"/>
        <w:bottom w:val="none" w:sz="0" w:space="0" w:color="auto"/>
        <w:right w:val="none" w:sz="0" w:space="0" w:color="auto"/>
      </w:divBdr>
      <w:divsChild>
        <w:div w:id="22827862">
          <w:marLeft w:val="0"/>
          <w:marRight w:val="0"/>
          <w:marTop w:val="0"/>
          <w:marBottom w:val="0"/>
          <w:divBdr>
            <w:top w:val="none" w:sz="0" w:space="0" w:color="auto"/>
            <w:left w:val="none" w:sz="0" w:space="0" w:color="auto"/>
            <w:bottom w:val="none" w:sz="0" w:space="0" w:color="auto"/>
            <w:right w:val="none" w:sz="0" w:space="0" w:color="auto"/>
          </w:divBdr>
          <w:divsChild>
            <w:div w:id="446311894">
              <w:marLeft w:val="0"/>
              <w:marRight w:val="0"/>
              <w:marTop w:val="0"/>
              <w:marBottom w:val="0"/>
              <w:divBdr>
                <w:top w:val="none" w:sz="0" w:space="0" w:color="auto"/>
                <w:left w:val="none" w:sz="0" w:space="0" w:color="auto"/>
                <w:bottom w:val="none" w:sz="0" w:space="0" w:color="auto"/>
                <w:right w:val="none" w:sz="0" w:space="0" w:color="auto"/>
              </w:divBdr>
              <w:divsChild>
                <w:div w:id="194123955">
                  <w:marLeft w:val="0"/>
                  <w:marRight w:val="0"/>
                  <w:marTop w:val="0"/>
                  <w:marBottom w:val="0"/>
                  <w:divBdr>
                    <w:top w:val="none" w:sz="0" w:space="0" w:color="auto"/>
                    <w:left w:val="none" w:sz="0" w:space="0" w:color="auto"/>
                    <w:bottom w:val="none" w:sz="0" w:space="0" w:color="auto"/>
                    <w:right w:val="none" w:sz="0" w:space="0" w:color="auto"/>
                  </w:divBdr>
                  <w:divsChild>
                    <w:div w:id="1358195276">
                      <w:marLeft w:val="0"/>
                      <w:marRight w:val="0"/>
                      <w:marTop w:val="45"/>
                      <w:marBottom w:val="0"/>
                      <w:divBdr>
                        <w:top w:val="none" w:sz="0" w:space="0" w:color="auto"/>
                        <w:left w:val="none" w:sz="0" w:space="0" w:color="auto"/>
                        <w:bottom w:val="none" w:sz="0" w:space="0" w:color="auto"/>
                        <w:right w:val="none" w:sz="0" w:space="0" w:color="auto"/>
                      </w:divBdr>
                      <w:divsChild>
                        <w:div w:id="885487183">
                          <w:marLeft w:val="0"/>
                          <w:marRight w:val="0"/>
                          <w:marTop w:val="0"/>
                          <w:marBottom w:val="0"/>
                          <w:divBdr>
                            <w:top w:val="none" w:sz="0" w:space="0" w:color="auto"/>
                            <w:left w:val="none" w:sz="0" w:space="0" w:color="auto"/>
                            <w:bottom w:val="none" w:sz="0" w:space="0" w:color="auto"/>
                            <w:right w:val="none" w:sz="0" w:space="0" w:color="auto"/>
                          </w:divBdr>
                          <w:divsChild>
                            <w:div w:id="1075929683">
                              <w:marLeft w:val="2070"/>
                              <w:marRight w:val="3960"/>
                              <w:marTop w:val="0"/>
                              <w:marBottom w:val="0"/>
                              <w:divBdr>
                                <w:top w:val="none" w:sz="0" w:space="0" w:color="auto"/>
                                <w:left w:val="none" w:sz="0" w:space="0" w:color="auto"/>
                                <w:bottom w:val="none" w:sz="0" w:space="0" w:color="auto"/>
                                <w:right w:val="none" w:sz="0" w:space="0" w:color="auto"/>
                              </w:divBdr>
                              <w:divsChild>
                                <w:div w:id="1559198550">
                                  <w:marLeft w:val="0"/>
                                  <w:marRight w:val="0"/>
                                  <w:marTop w:val="0"/>
                                  <w:marBottom w:val="0"/>
                                  <w:divBdr>
                                    <w:top w:val="none" w:sz="0" w:space="0" w:color="auto"/>
                                    <w:left w:val="none" w:sz="0" w:space="0" w:color="auto"/>
                                    <w:bottom w:val="none" w:sz="0" w:space="0" w:color="auto"/>
                                    <w:right w:val="none" w:sz="0" w:space="0" w:color="auto"/>
                                  </w:divBdr>
                                  <w:divsChild>
                                    <w:div w:id="535040741">
                                      <w:marLeft w:val="0"/>
                                      <w:marRight w:val="0"/>
                                      <w:marTop w:val="0"/>
                                      <w:marBottom w:val="0"/>
                                      <w:divBdr>
                                        <w:top w:val="none" w:sz="0" w:space="0" w:color="auto"/>
                                        <w:left w:val="none" w:sz="0" w:space="0" w:color="auto"/>
                                        <w:bottom w:val="none" w:sz="0" w:space="0" w:color="auto"/>
                                        <w:right w:val="none" w:sz="0" w:space="0" w:color="auto"/>
                                      </w:divBdr>
                                      <w:divsChild>
                                        <w:div w:id="1529636692">
                                          <w:marLeft w:val="0"/>
                                          <w:marRight w:val="0"/>
                                          <w:marTop w:val="0"/>
                                          <w:marBottom w:val="0"/>
                                          <w:divBdr>
                                            <w:top w:val="none" w:sz="0" w:space="0" w:color="auto"/>
                                            <w:left w:val="none" w:sz="0" w:space="0" w:color="auto"/>
                                            <w:bottom w:val="none" w:sz="0" w:space="0" w:color="auto"/>
                                            <w:right w:val="none" w:sz="0" w:space="0" w:color="auto"/>
                                          </w:divBdr>
                                          <w:divsChild>
                                            <w:div w:id="684746988">
                                              <w:marLeft w:val="0"/>
                                              <w:marRight w:val="0"/>
                                              <w:marTop w:val="90"/>
                                              <w:marBottom w:val="0"/>
                                              <w:divBdr>
                                                <w:top w:val="none" w:sz="0" w:space="0" w:color="auto"/>
                                                <w:left w:val="none" w:sz="0" w:space="0" w:color="auto"/>
                                                <w:bottom w:val="none" w:sz="0" w:space="0" w:color="auto"/>
                                                <w:right w:val="none" w:sz="0" w:space="0" w:color="auto"/>
                                              </w:divBdr>
                                              <w:divsChild>
                                                <w:div w:id="1827554029">
                                                  <w:marLeft w:val="0"/>
                                                  <w:marRight w:val="0"/>
                                                  <w:marTop w:val="0"/>
                                                  <w:marBottom w:val="0"/>
                                                  <w:divBdr>
                                                    <w:top w:val="none" w:sz="0" w:space="0" w:color="auto"/>
                                                    <w:left w:val="none" w:sz="0" w:space="0" w:color="auto"/>
                                                    <w:bottom w:val="none" w:sz="0" w:space="0" w:color="auto"/>
                                                    <w:right w:val="none" w:sz="0" w:space="0" w:color="auto"/>
                                                  </w:divBdr>
                                                  <w:divsChild>
                                                    <w:div w:id="1272512698">
                                                      <w:marLeft w:val="0"/>
                                                      <w:marRight w:val="0"/>
                                                      <w:marTop w:val="0"/>
                                                      <w:marBottom w:val="0"/>
                                                      <w:divBdr>
                                                        <w:top w:val="none" w:sz="0" w:space="0" w:color="auto"/>
                                                        <w:left w:val="none" w:sz="0" w:space="0" w:color="auto"/>
                                                        <w:bottom w:val="none" w:sz="0" w:space="0" w:color="auto"/>
                                                        <w:right w:val="none" w:sz="0" w:space="0" w:color="auto"/>
                                                      </w:divBdr>
                                                      <w:divsChild>
                                                        <w:div w:id="1575042197">
                                                          <w:marLeft w:val="0"/>
                                                          <w:marRight w:val="0"/>
                                                          <w:marTop w:val="0"/>
                                                          <w:marBottom w:val="390"/>
                                                          <w:divBdr>
                                                            <w:top w:val="none" w:sz="0" w:space="0" w:color="auto"/>
                                                            <w:left w:val="none" w:sz="0" w:space="0" w:color="auto"/>
                                                            <w:bottom w:val="none" w:sz="0" w:space="0" w:color="auto"/>
                                                            <w:right w:val="none" w:sz="0" w:space="0" w:color="auto"/>
                                                          </w:divBdr>
                                                          <w:divsChild>
                                                            <w:div w:id="1397364293">
                                                              <w:marLeft w:val="0"/>
                                                              <w:marRight w:val="0"/>
                                                              <w:marTop w:val="0"/>
                                                              <w:marBottom w:val="0"/>
                                                              <w:divBdr>
                                                                <w:top w:val="none" w:sz="0" w:space="0" w:color="auto"/>
                                                                <w:left w:val="none" w:sz="0" w:space="0" w:color="auto"/>
                                                                <w:bottom w:val="none" w:sz="0" w:space="0" w:color="auto"/>
                                                                <w:right w:val="none" w:sz="0" w:space="0" w:color="auto"/>
                                                              </w:divBdr>
                                                              <w:divsChild>
                                                                <w:div w:id="611941223">
                                                                  <w:marLeft w:val="0"/>
                                                                  <w:marRight w:val="0"/>
                                                                  <w:marTop w:val="0"/>
                                                                  <w:marBottom w:val="0"/>
                                                                  <w:divBdr>
                                                                    <w:top w:val="none" w:sz="0" w:space="0" w:color="auto"/>
                                                                    <w:left w:val="none" w:sz="0" w:space="0" w:color="auto"/>
                                                                    <w:bottom w:val="none" w:sz="0" w:space="0" w:color="auto"/>
                                                                    <w:right w:val="none" w:sz="0" w:space="0" w:color="auto"/>
                                                                  </w:divBdr>
                                                                  <w:divsChild>
                                                                    <w:div w:id="1460954911">
                                                                      <w:marLeft w:val="0"/>
                                                                      <w:marRight w:val="0"/>
                                                                      <w:marTop w:val="0"/>
                                                                      <w:marBottom w:val="0"/>
                                                                      <w:divBdr>
                                                                        <w:top w:val="none" w:sz="0" w:space="0" w:color="auto"/>
                                                                        <w:left w:val="none" w:sz="0" w:space="0" w:color="auto"/>
                                                                        <w:bottom w:val="none" w:sz="0" w:space="0" w:color="auto"/>
                                                                        <w:right w:val="none" w:sz="0" w:space="0" w:color="auto"/>
                                                                      </w:divBdr>
                                                                      <w:divsChild>
                                                                        <w:div w:id="1978951846">
                                                                          <w:marLeft w:val="0"/>
                                                                          <w:marRight w:val="0"/>
                                                                          <w:marTop w:val="0"/>
                                                                          <w:marBottom w:val="0"/>
                                                                          <w:divBdr>
                                                                            <w:top w:val="none" w:sz="0" w:space="0" w:color="auto"/>
                                                                            <w:left w:val="none" w:sz="0" w:space="0" w:color="auto"/>
                                                                            <w:bottom w:val="none" w:sz="0" w:space="0" w:color="auto"/>
                                                                            <w:right w:val="none" w:sz="0" w:space="0" w:color="auto"/>
                                                                          </w:divBdr>
                                                                          <w:divsChild>
                                                                            <w:div w:id="1084955196">
                                                                              <w:marLeft w:val="0"/>
                                                                              <w:marRight w:val="0"/>
                                                                              <w:marTop w:val="0"/>
                                                                              <w:marBottom w:val="0"/>
                                                                              <w:divBdr>
                                                                                <w:top w:val="none" w:sz="0" w:space="0" w:color="auto"/>
                                                                                <w:left w:val="none" w:sz="0" w:space="0" w:color="auto"/>
                                                                                <w:bottom w:val="none" w:sz="0" w:space="0" w:color="auto"/>
                                                                                <w:right w:val="none" w:sz="0" w:space="0" w:color="auto"/>
                                                                              </w:divBdr>
                                                                              <w:divsChild>
                                                                                <w:div w:id="1860121875">
                                                                                  <w:marLeft w:val="0"/>
                                                                                  <w:marRight w:val="0"/>
                                                                                  <w:marTop w:val="0"/>
                                                                                  <w:marBottom w:val="0"/>
                                                                                  <w:divBdr>
                                                                                    <w:top w:val="none" w:sz="0" w:space="0" w:color="auto"/>
                                                                                    <w:left w:val="none" w:sz="0" w:space="0" w:color="auto"/>
                                                                                    <w:bottom w:val="none" w:sz="0" w:space="0" w:color="auto"/>
                                                                                    <w:right w:val="none" w:sz="0" w:space="0" w:color="auto"/>
                                                                                  </w:divBdr>
                                                                                  <w:divsChild>
                                                                                    <w:div w:id="1695883102">
                                                                                      <w:marLeft w:val="0"/>
                                                                                      <w:marRight w:val="0"/>
                                                                                      <w:marTop w:val="0"/>
                                                                                      <w:marBottom w:val="0"/>
                                                                                      <w:divBdr>
                                                                                        <w:top w:val="none" w:sz="0" w:space="0" w:color="auto"/>
                                                                                        <w:left w:val="none" w:sz="0" w:space="0" w:color="auto"/>
                                                                                        <w:bottom w:val="none" w:sz="0" w:space="0" w:color="auto"/>
                                                                                        <w:right w:val="none" w:sz="0" w:space="0" w:color="auto"/>
                                                                                      </w:divBdr>
                                                                                      <w:divsChild>
                                                                                        <w:div w:id="11424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483705">
      <w:bodyDiv w:val="1"/>
      <w:marLeft w:val="0"/>
      <w:marRight w:val="0"/>
      <w:marTop w:val="0"/>
      <w:marBottom w:val="0"/>
      <w:divBdr>
        <w:top w:val="none" w:sz="0" w:space="0" w:color="auto"/>
        <w:left w:val="none" w:sz="0" w:space="0" w:color="auto"/>
        <w:bottom w:val="none" w:sz="0" w:space="0" w:color="auto"/>
        <w:right w:val="none" w:sz="0" w:space="0" w:color="auto"/>
      </w:divBdr>
    </w:div>
    <w:div w:id="951666218">
      <w:bodyDiv w:val="1"/>
      <w:marLeft w:val="0"/>
      <w:marRight w:val="0"/>
      <w:marTop w:val="0"/>
      <w:marBottom w:val="0"/>
      <w:divBdr>
        <w:top w:val="none" w:sz="0" w:space="0" w:color="auto"/>
        <w:left w:val="none" w:sz="0" w:space="0" w:color="auto"/>
        <w:bottom w:val="none" w:sz="0" w:space="0" w:color="auto"/>
        <w:right w:val="none" w:sz="0" w:space="0" w:color="auto"/>
      </w:divBdr>
    </w:div>
    <w:div w:id="957641638">
      <w:bodyDiv w:val="1"/>
      <w:marLeft w:val="0"/>
      <w:marRight w:val="0"/>
      <w:marTop w:val="0"/>
      <w:marBottom w:val="0"/>
      <w:divBdr>
        <w:top w:val="none" w:sz="0" w:space="0" w:color="auto"/>
        <w:left w:val="none" w:sz="0" w:space="0" w:color="auto"/>
        <w:bottom w:val="none" w:sz="0" w:space="0" w:color="auto"/>
        <w:right w:val="none" w:sz="0" w:space="0" w:color="auto"/>
      </w:divBdr>
    </w:div>
    <w:div w:id="1003048145">
      <w:bodyDiv w:val="1"/>
      <w:marLeft w:val="0"/>
      <w:marRight w:val="0"/>
      <w:marTop w:val="0"/>
      <w:marBottom w:val="0"/>
      <w:divBdr>
        <w:top w:val="none" w:sz="0" w:space="0" w:color="auto"/>
        <w:left w:val="none" w:sz="0" w:space="0" w:color="auto"/>
        <w:bottom w:val="none" w:sz="0" w:space="0" w:color="auto"/>
        <w:right w:val="none" w:sz="0" w:space="0" w:color="auto"/>
      </w:divBdr>
    </w:div>
    <w:div w:id="1127816837">
      <w:bodyDiv w:val="1"/>
      <w:marLeft w:val="0"/>
      <w:marRight w:val="0"/>
      <w:marTop w:val="0"/>
      <w:marBottom w:val="0"/>
      <w:divBdr>
        <w:top w:val="none" w:sz="0" w:space="0" w:color="auto"/>
        <w:left w:val="none" w:sz="0" w:space="0" w:color="auto"/>
        <w:bottom w:val="none" w:sz="0" w:space="0" w:color="auto"/>
        <w:right w:val="none" w:sz="0" w:space="0" w:color="auto"/>
      </w:divBdr>
    </w:div>
    <w:div w:id="1221864619">
      <w:bodyDiv w:val="1"/>
      <w:marLeft w:val="0"/>
      <w:marRight w:val="0"/>
      <w:marTop w:val="0"/>
      <w:marBottom w:val="0"/>
      <w:divBdr>
        <w:top w:val="none" w:sz="0" w:space="0" w:color="auto"/>
        <w:left w:val="none" w:sz="0" w:space="0" w:color="auto"/>
        <w:bottom w:val="none" w:sz="0" w:space="0" w:color="auto"/>
        <w:right w:val="none" w:sz="0" w:space="0" w:color="auto"/>
      </w:divBdr>
    </w:div>
    <w:div w:id="1230574460">
      <w:bodyDiv w:val="1"/>
      <w:marLeft w:val="0"/>
      <w:marRight w:val="0"/>
      <w:marTop w:val="0"/>
      <w:marBottom w:val="0"/>
      <w:divBdr>
        <w:top w:val="none" w:sz="0" w:space="0" w:color="auto"/>
        <w:left w:val="none" w:sz="0" w:space="0" w:color="auto"/>
        <w:bottom w:val="none" w:sz="0" w:space="0" w:color="auto"/>
        <w:right w:val="none" w:sz="0" w:space="0" w:color="auto"/>
      </w:divBdr>
    </w:div>
    <w:div w:id="1239242987">
      <w:bodyDiv w:val="1"/>
      <w:marLeft w:val="0"/>
      <w:marRight w:val="0"/>
      <w:marTop w:val="0"/>
      <w:marBottom w:val="0"/>
      <w:divBdr>
        <w:top w:val="none" w:sz="0" w:space="0" w:color="auto"/>
        <w:left w:val="none" w:sz="0" w:space="0" w:color="auto"/>
        <w:bottom w:val="none" w:sz="0" w:space="0" w:color="auto"/>
        <w:right w:val="none" w:sz="0" w:space="0" w:color="auto"/>
      </w:divBdr>
    </w:div>
    <w:div w:id="1251548574">
      <w:bodyDiv w:val="1"/>
      <w:marLeft w:val="0"/>
      <w:marRight w:val="0"/>
      <w:marTop w:val="0"/>
      <w:marBottom w:val="0"/>
      <w:divBdr>
        <w:top w:val="none" w:sz="0" w:space="0" w:color="auto"/>
        <w:left w:val="none" w:sz="0" w:space="0" w:color="auto"/>
        <w:bottom w:val="none" w:sz="0" w:space="0" w:color="auto"/>
        <w:right w:val="none" w:sz="0" w:space="0" w:color="auto"/>
      </w:divBdr>
    </w:div>
    <w:div w:id="1370455690">
      <w:bodyDiv w:val="1"/>
      <w:marLeft w:val="0"/>
      <w:marRight w:val="0"/>
      <w:marTop w:val="0"/>
      <w:marBottom w:val="0"/>
      <w:divBdr>
        <w:top w:val="none" w:sz="0" w:space="0" w:color="auto"/>
        <w:left w:val="none" w:sz="0" w:space="0" w:color="auto"/>
        <w:bottom w:val="none" w:sz="0" w:space="0" w:color="auto"/>
        <w:right w:val="none" w:sz="0" w:space="0" w:color="auto"/>
      </w:divBdr>
    </w:div>
    <w:div w:id="1379817393">
      <w:bodyDiv w:val="1"/>
      <w:marLeft w:val="0"/>
      <w:marRight w:val="0"/>
      <w:marTop w:val="0"/>
      <w:marBottom w:val="0"/>
      <w:divBdr>
        <w:top w:val="none" w:sz="0" w:space="0" w:color="auto"/>
        <w:left w:val="none" w:sz="0" w:space="0" w:color="auto"/>
        <w:bottom w:val="none" w:sz="0" w:space="0" w:color="auto"/>
        <w:right w:val="none" w:sz="0" w:space="0" w:color="auto"/>
      </w:divBdr>
    </w:div>
    <w:div w:id="1390767825">
      <w:bodyDiv w:val="1"/>
      <w:marLeft w:val="0"/>
      <w:marRight w:val="0"/>
      <w:marTop w:val="0"/>
      <w:marBottom w:val="0"/>
      <w:divBdr>
        <w:top w:val="none" w:sz="0" w:space="0" w:color="auto"/>
        <w:left w:val="none" w:sz="0" w:space="0" w:color="auto"/>
        <w:bottom w:val="none" w:sz="0" w:space="0" w:color="auto"/>
        <w:right w:val="none" w:sz="0" w:space="0" w:color="auto"/>
      </w:divBdr>
    </w:div>
    <w:div w:id="1486622889">
      <w:bodyDiv w:val="1"/>
      <w:marLeft w:val="0"/>
      <w:marRight w:val="0"/>
      <w:marTop w:val="0"/>
      <w:marBottom w:val="0"/>
      <w:divBdr>
        <w:top w:val="none" w:sz="0" w:space="0" w:color="auto"/>
        <w:left w:val="none" w:sz="0" w:space="0" w:color="auto"/>
        <w:bottom w:val="none" w:sz="0" w:space="0" w:color="auto"/>
        <w:right w:val="none" w:sz="0" w:space="0" w:color="auto"/>
      </w:divBdr>
    </w:div>
    <w:div w:id="1640265464">
      <w:bodyDiv w:val="1"/>
      <w:marLeft w:val="0"/>
      <w:marRight w:val="0"/>
      <w:marTop w:val="0"/>
      <w:marBottom w:val="0"/>
      <w:divBdr>
        <w:top w:val="none" w:sz="0" w:space="0" w:color="auto"/>
        <w:left w:val="none" w:sz="0" w:space="0" w:color="auto"/>
        <w:bottom w:val="none" w:sz="0" w:space="0" w:color="auto"/>
        <w:right w:val="none" w:sz="0" w:space="0" w:color="auto"/>
      </w:divBdr>
    </w:div>
    <w:div w:id="1732533982">
      <w:bodyDiv w:val="1"/>
      <w:marLeft w:val="0"/>
      <w:marRight w:val="0"/>
      <w:marTop w:val="0"/>
      <w:marBottom w:val="0"/>
      <w:divBdr>
        <w:top w:val="none" w:sz="0" w:space="0" w:color="auto"/>
        <w:left w:val="none" w:sz="0" w:space="0" w:color="auto"/>
        <w:bottom w:val="none" w:sz="0" w:space="0" w:color="auto"/>
        <w:right w:val="none" w:sz="0" w:space="0" w:color="auto"/>
      </w:divBdr>
    </w:div>
    <w:div w:id="1865049514">
      <w:bodyDiv w:val="1"/>
      <w:marLeft w:val="0"/>
      <w:marRight w:val="0"/>
      <w:marTop w:val="0"/>
      <w:marBottom w:val="0"/>
      <w:divBdr>
        <w:top w:val="none" w:sz="0" w:space="0" w:color="auto"/>
        <w:left w:val="none" w:sz="0" w:space="0" w:color="auto"/>
        <w:bottom w:val="none" w:sz="0" w:space="0" w:color="auto"/>
        <w:right w:val="none" w:sz="0" w:space="0" w:color="auto"/>
      </w:divBdr>
    </w:div>
    <w:div w:id="1890649170">
      <w:bodyDiv w:val="1"/>
      <w:marLeft w:val="0"/>
      <w:marRight w:val="0"/>
      <w:marTop w:val="0"/>
      <w:marBottom w:val="0"/>
      <w:divBdr>
        <w:top w:val="none" w:sz="0" w:space="0" w:color="auto"/>
        <w:left w:val="none" w:sz="0" w:space="0" w:color="auto"/>
        <w:bottom w:val="none" w:sz="0" w:space="0" w:color="auto"/>
        <w:right w:val="none" w:sz="0" w:space="0" w:color="auto"/>
      </w:divBdr>
    </w:div>
    <w:div w:id="1916740490">
      <w:bodyDiv w:val="1"/>
      <w:marLeft w:val="0"/>
      <w:marRight w:val="0"/>
      <w:marTop w:val="0"/>
      <w:marBottom w:val="0"/>
      <w:divBdr>
        <w:top w:val="none" w:sz="0" w:space="0" w:color="auto"/>
        <w:left w:val="none" w:sz="0" w:space="0" w:color="auto"/>
        <w:bottom w:val="none" w:sz="0" w:space="0" w:color="auto"/>
        <w:right w:val="none" w:sz="0" w:space="0" w:color="auto"/>
      </w:divBdr>
    </w:div>
    <w:div w:id="2021351235">
      <w:bodyDiv w:val="1"/>
      <w:marLeft w:val="0"/>
      <w:marRight w:val="0"/>
      <w:marTop w:val="0"/>
      <w:marBottom w:val="0"/>
      <w:divBdr>
        <w:top w:val="none" w:sz="0" w:space="0" w:color="auto"/>
        <w:left w:val="none" w:sz="0" w:space="0" w:color="auto"/>
        <w:bottom w:val="none" w:sz="0" w:space="0" w:color="auto"/>
        <w:right w:val="none" w:sz="0" w:space="0" w:color="auto"/>
      </w:divBdr>
    </w:div>
    <w:div w:id="2056419299">
      <w:bodyDiv w:val="1"/>
      <w:marLeft w:val="0"/>
      <w:marRight w:val="0"/>
      <w:marTop w:val="0"/>
      <w:marBottom w:val="0"/>
      <w:divBdr>
        <w:top w:val="none" w:sz="0" w:space="0" w:color="auto"/>
        <w:left w:val="none" w:sz="0" w:space="0" w:color="auto"/>
        <w:bottom w:val="none" w:sz="0" w:space="0" w:color="auto"/>
        <w:right w:val="none" w:sz="0" w:space="0" w:color="auto"/>
      </w:divBdr>
    </w:div>
    <w:div w:id="2098939300">
      <w:bodyDiv w:val="1"/>
      <w:marLeft w:val="0"/>
      <w:marRight w:val="0"/>
      <w:marTop w:val="0"/>
      <w:marBottom w:val="0"/>
      <w:divBdr>
        <w:top w:val="none" w:sz="0" w:space="0" w:color="auto"/>
        <w:left w:val="none" w:sz="0" w:space="0" w:color="auto"/>
        <w:bottom w:val="none" w:sz="0" w:space="0" w:color="auto"/>
        <w:right w:val="none" w:sz="0" w:space="0" w:color="auto"/>
      </w:divBdr>
    </w:div>
    <w:div w:id="21036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redoo.com/en/investo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OoredooIR" TargetMode="External"/><Relationship Id="rId4" Type="http://schemas.openxmlformats.org/officeDocument/2006/relationships/settings" Target="settings.xml"/><Relationship Id="rId9" Type="http://schemas.openxmlformats.org/officeDocument/2006/relationships/hyperlink" Target="mailto:IR@ooredoo.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6A073-A1E2-4146-BB1D-DE98353A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Baron</dc:creator>
  <cp:keywords/>
  <dc:description/>
  <cp:lastModifiedBy>Andreas Goldau</cp:lastModifiedBy>
  <cp:revision>3</cp:revision>
  <cp:lastPrinted>2019-10-28T05:44:00Z</cp:lastPrinted>
  <dcterms:created xsi:type="dcterms:W3CDTF">2019-10-30T04:33:00Z</dcterms:created>
  <dcterms:modified xsi:type="dcterms:W3CDTF">2019-10-30T04:33:00Z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a6f0bdf7-0ce7-423e-9ce4-2c6bc66897c5</vt:lpwstr>
  </property>
  <property fmtid="{D5CDD505-2E9C-101B-9397-08002B2CF9AE}" pid="3" name="Classification">
    <vt:lpwstr>Internal</vt:lpwstr>
  </property>
</Properties>
</file>